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BFEE555" w:rsidR="00474F67" w:rsidRPr="007F05E6" w:rsidRDefault="00C70118" w:rsidP="00C70118">
      <w:pPr>
        <w:pStyle w:val="Unittitle"/>
      </w:pPr>
      <w:bookmarkStart w:id="0" w:name="_Hlk98589267"/>
      <w:r w:rsidRPr="00C70118">
        <w:rPr>
          <w:bCs/>
        </w:rPr>
        <w:t>1.</w:t>
      </w:r>
      <w:r>
        <w:t xml:space="preserve"> Business context</w:t>
      </w:r>
    </w:p>
    <w:bookmarkEnd w:id="0"/>
    <w:p w14:paraId="5C4F3365" w14:textId="26924E66" w:rsidR="00474F67" w:rsidRPr="00692A45" w:rsidRDefault="00A20E4A" w:rsidP="00474F67">
      <w:pPr>
        <w:pStyle w:val="Heading1"/>
      </w:pPr>
      <w:r w:rsidRPr="00692A45">
        <w:t xml:space="preserve">Worksheet </w:t>
      </w:r>
      <w:r>
        <w:t>13</w:t>
      </w:r>
      <w:r w:rsidRPr="00692A45">
        <w:t xml:space="preserve">: </w:t>
      </w:r>
      <w:r>
        <w:t xml:space="preserve">How governance differs according to size, purpose </w:t>
      </w:r>
      <w:r w:rsidR="00C70118">
        <w:t>and</w:t>
      </w:r>
      <w:r>
        <w:t xml:space="preserve"> sectors </w:t>
      </w:r>
      <w:r w:rsidR="00C70118">
        <w:t>and</w:t>
      </w:r>
      <w:r>
        <w:t xml:space="preserve"> consequences of failure</w:t>
      </w:r>
      <w:r w:rsidRPr="00692A45">
        <w:t xml:space="preserve"> </w:t>
      </w:r>
      <w:r w:rsidR="00474F67" w:rsidRPr="00692A45">
        <w:t>(</w:t>
      </w:r>
      <w:r w:rsidR="00C70118">
        <w:t>l</w:t>
      </w:r>
      <w:r w:rsidR="007D2E9A">
        <w:t>earner</w:t>
      </w:r>
      <w:r w:rsidR="00474F67" w:rsidRPr="00692A45">
        <w:t>)</w:t>
      </w:r>
    </w:p>
    <w:p w14:paraId="2230E1E7" w14:textId="56238D99" w:rsidR="00A91228" w:rsidRDefault="00A91228" w:rsidP="004A6774">
      <w:pPr>
        <w:pStyle w:val="Normalnumberedlist"/>
      </w:pPr>
      <w:r>
        <w:t>Describe why an independent financial advisor would have to follow the same rules as a financial institution?</w:t>
      </w:r>
    </w:p>
    <w:p w14:paraId="02BF002C" w14:textId="13775489" w:rsidR="00A91228" w:rsidRDefault="00A91228" w:rsidP="00A91228">
      <w:pPr>
        <w:rPr>
          <w:rFonts w:cs="Arial"/>
          <w:szCs w:val="22"/>
        </w:rPr>
      </w:pPr>
    </w:p>
    <w:p w14:paraId="63F2D63F" w14:textId="76121DDA" w:rsidR="00A91228" w:rsidRDefault="00A91228" w:rsidP="00A91228">
      <w:pPr>
        <w:rPr>
          <w:rFonts w:cs="Arial"/>
          <w:szCs w:val="22"/>
        </w:rPr>
      </w:pPr>
    </w:p>
    <w:p w14:paraId="301034C6" w14:textId="77FD82C1" w:rsidR="00A91228" w:rsidRDefault="00A91228" w:rsidP="00A91228">
      <w:pPr>
        <w:rPr>
          <w:rFonts w:cs="Arial"/>
          <w:szCs w:val="22"/>
        </w:rPr>
      </w:pPr>
    </w:p>
    <w:p w14:paraId="538E148F" w14:textId="77777777" w:rsidR="00A91228" w:rsidRDefault="00A91228" w:rsidP="00A91228">
      <w:pPr>
        <w:rPr>
          <w:rFonts w:cs="Arial"/>
          <w:szCs w:val="22"/>
        </w:rPr>
      </w:pPr>
    </w:p>
    <w:p w14:paraId="74764B3C" w14:textId="008CBCB3" w:rsidR="00A91228" w:rsidRDefault="00A91228" w:rsidP="004A6774">
      <w:pPr>
        <w:pStyle w:val="Normalnumberedlist"/>
      </w:pPr>
      <w:bookmarkStart w:id="1" w:name="_Hlk98589640"/>
      <w:bookmarkStart w:id="2" w:name="_Hlk96613944"/>
      <w:bookmarkStart w:id="3" w:name="_Hlk96169662"/>
      <w:r>
        <w:t>Describe when the size of an organisation does matter when it relates to how it is governed.</w:t>
      </w:r>
    </w:p>
    <w:bookmarkEnd w:id="1"/>
    <w:p w14:paraId="79311FED" w14:textId="77777777" w:rsidR="00A91228" w:rsidRDefault="00A91228" w:rsidP="00A91228">
      <w:pPr>
        <w:rPr>
          <w:rFonts w:cs="Arial"/>
          <w:szCs w:val="22"/>
        </w:rPr>
      </w:pPr>
    </w:p>
    <w:bookmarkEnd w:id="2"/>
    <w:bookmarkEnd w:id="3"/>
    <w:p w14:paraId="58192889" w14:textId="358CD6E9" w:rsidR="00A91228" w:rsidRDefault="00A91228" w:rsidP="00A91228">
      <w:pPr>
        <w:rPr>
          <w:rFonts w:cs="Arial"/>
          <w:szCs w:val="22"/>
        </w:rPr>
      </w:pPr>
    </w:p>
    <w:p w14:paraId="771D6BDA" w14:textId="3EBF87C7" w:rsidR="00A91228" w:rsidRDefault="00A91228" w:rsidP="00A91228">
      <w:pPr>
        <w:rPr>
          <w:rFonts w:cs="Arial"/>
          <w:szCs w:val="22"/>
        </w:rPr>
      </w:pPr>
    </w:p>
    <w:p w14:paraId="54C8A141" w14:textId="1325E40F" w:rsidR="00A91228" w:rsidRDefault="00A91228" w:rsidP="00A91228">
      <w:pPr>
        <w:rPr>
          <w:rFonts w:cs="Arial"/>
          <w:szCs w:val="22"/>
        </w:rPr>
      </w:pPr>
    </w:p>
    <w:p w14:paraId="2FAAD7B6" w14:textId="77777777" w:rsidR="00A91228" w:rsidRPr="00AB2073" w:rsidRDefault="00A91228" w:rsidP="00A91228">
      <w:pPr>
        <w:rPr>
          <w:rFonts w:cs="Arial"/>
          <w:szCs w:val="22"/>
        </w:rPr>
      </w:pPr>
    </w:p>
    <w:p w14:paraId="583506AE" w14:textId="313A2803" w:rsidR="00A91228" w:rsidRDefault="00A91228" w:rsidP="004A6774">
      <w:pPr>
        <w:pStyle w:val="Normalnumberedlist"/>
      </w:pPr>
      <w:bookmarkStart w:id="4" w:name="_Hlk98589755"/>
      <w:bookmarkStart w:id="5" w:name="_Hlk96170017"/>
      <w:r>
        <w:t>Explain</w:t>
      </w:r>
      <w:r w:rsidRPr="00AB2073">
        <w:t xml:space="preserve"> the governance</w:t>
      </w:r>
      <w:r>
        <w:t xml:space="preserve"> structure of an organisation limited by guarantee.</w:t>
      </w:r>
    </w:p>
    <w:p w14:paraId="054E252B" w14:textId="77777777" w:rsidR="00A91228" w:rsidRPr="00AB2073" w:rsidRDefault="00A91228" w:rsidP="00A91228">
      <w:pPr>
        <w:rPr>
          <w:rFonts w:cs="Arial"/>
          <w:szCs w:val="22"/>
        </w:rPr>
      </w:pPr>
    </w:p>
    <w:p w14:paraId="19A683D8" w14:textId="77777777" w:rsidR="00A91228" w:rsidRDefault="00A91228" w:rsidP="00A91228">
      <w:pPr>
        <w:rPr>
          <w:rFonts w:cs="Arial"/>
          <w:szCs w:val="22"/>
        </w:rPr>
      </w:pPr>
      <w:bookmarkStart w:id="6" w:name="_Hlk96614753"/>
      <w:bookmarkEnd w:id="4"/>
      <w:bookmarkEnd w:id="5"/>
    </w:p>
    <w:p w14:paraId="7C6A27FC" w14:textId="77777777" w:rsidR="00A91228" w:rsidRDefault="00A91228" w:rsidP="00A91228">
      <w:pPr>
        <w:rPr>
          <w:rFonts w:cs="Arial"/>
          <w:szCs w:val="22"/>
        </w:rPr>
      </w:pPr>
    </w:p>
    <w:p w14:paraId="2CF7EA31" w14:textId="77777777" w:rsidR="00A91228" w:rsidRDefault="00A91228" w:rsidP="00A91228">
      <w:pPr>
        <w:rPr>
          <w:rFonts w:cs="Arial"/>
          <w:szCs w:val="22"/>
        </w:rPr>
      </w:pPr>
    </w:p>
    <w:p w14:paraId="5927BA6B" w14:textId="77777777" w:rsidR="00A91228" w:rsidRDefault="00A91228" w:rsidP="00A91228">
      <w:pPr>
        <w:rPr>
          <w:rFonts w:cs="Arial"/>
          <w:szCs w:val="22"/>
        </w:rPr>
      </w:pPr>
    </w:p>
    <w:p w14:paraId="004BD46A" w14:textId="3BA61542" w:rsidR="00A91228" w:rsidRPr="00727DF1" w:rsidRDefault="00A91228" w:rsidP="004A6774">
      <w:pPr>
        <w:pStyle w:val="Normalnumberedlist"/>
        <w:rPr>
          <w:lang w:val="en-US"/>
        </w:rPr>
      </w:pPr>
      <w:bookmarkStart w:id="7" w:name="_Hlk96170405"/>
      <w:r>
        <w:t>Describe the regulatory environment all organisations must comply with in relation to employees’ rights.</w:t>
      </w:r>
    </w:p>
    <w:bookmarkEnd w:id="6"/>
    <w:bookmarkEnd w:id="7"/>
    <w:p w14:paraId="7820915D" w14:textId="77777777" w:rsidR="00A91228" w:rsidRDefault="00A91228" w:rsidP="00A91228">
      <w:pPr>
        <w:rPr>
          <w:rFonts w:cs="Arial"/>
          <w:color w:val="FF0000"/>
          <w:szCs w:val="22"/>
          <w:lang w:val="en-US"/>
        </w:rPr>
      </w:pPr>
    </w:p>
    <w:p w14:paraId="458DB17B" w14:textId="642781AC" w:rsidR="00A91228" w:rsidRDefault="00A91228" w:rsidP="00A91228">
      <w:pPr>
        <w:rPr>
          <w:color w:val="FF0000"/>
        </w:rPr>
      </w:pPr>
    </w:p>
    <w:p w14:paraId="5AA6856A" w14:textId="41591CDB" w:rsidR="00A91228" w:rsidRDefault="00A91228" w:rsidP="00A91228">
      <w:pPr>
        <w:rPr>
          <w:color w:val="FF0000"/>
        </w:rPr>
      </w:pPr>
    </w:p>
    <w:p w14:paraId="12B4E63D" w14:textId="5A1528BD" w:rsidR="00A91228" w:rsidRDefault="00A91228" w:rsidP="00A91228">
      <w:pPr>
        <w:rPr>
          <w:color w:val="FF0000"/>
        </w:rPr>
      </w:pPr>
    </w:p>
    <w:p w14:paraId="78C8C607" w14:textId="77777777" w:rsidR="00A91228" w:rsidRDefault="00A91228" w:rsidP="00A91228">
      <w:pPr>
        <w:rPr>
          <w:color w:val="FF0000"/>
        </w:rPr>
      </w:pPr>
    </w:p>
    <w:p w14:paraId="67DE9822" w14:textId="20B0CFE8" w:rsidR="00A91228" w:rsidRDefault="00A91228" w:rsidP="004A6774">
      <w:pPr>
        <w:pStyle w:val="Normalnumberedlist"/>
      </w:pPr>
      <w:bookmarkStart w:id="8" w:name="_Hlk96861467"/>
      <w:bookmarkStart w:id="9" w:name="_Hlk96615563"/>
      <w:r>
        <w:t>Identify the main law that regulates businesses with limited liability.</w:t>
      </w:r>
    </w:p>
    <w:p w14:paraId="617F2FCF" w14:textId="77777777" w:rsidR="00A91228" w:rsidRDefault="00A91228" w:rsidP="00A91228">
      <w:pPr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bookmarkEnd w:id="8"/>
    <w:bookmarkEnd w:id="9"/>
    <w:p w14:paraId="0302E026" w14:textId="485E118C" w:rsidR="00A91228" w:rsidRDefault="00A91228" w:rsidP="00A91228">
      <w:pPr>
        <w:rPr>
          <w:rFonts w:cs="Arial"/>
          <w:color w:val="FF0000"/>
          <w:szCs w:val="22"/>
        </w:rPr>
      </w:pPr>
    </w:p>
    <w:p w14:paraId="5BD4078B" w14:textId="77777777" w:rsidR="00A91228" w:rsidRDefault="00A91228" w:rsidP="00A91228">
      <w:pPr>
        <w:rPr>
          <w:rFonts w:cs="Arial"/>
          <w:color w:val="FF0000"/>
          <w:szCs w:val="22"/>
        </w:rPr>
      </w:pPr>
    </w:p>
    <w:p w14:paraId="205DD5C4" w14:textId="702B8608" w:rsidR="00A91228" w:rsidRPr="00357F59" w:rsidRDefault="00A91228" w:rsidP="004A6774">
      <w:pPr>
        <w:pStyle w:val="Normalnumberedlist"/>
      </w:pPr>
      <w:bookmarkStart w:id="10" w:name="_Hlk98590367"/>
      <w:bookmarkStart w:id="11" w:name="_Hlk96171876"/>
      <w:r>
        <w:t>Identify the organisation that is the industry regulator for legal services</w:t>
      </w:r>
      <w:r w:rsidRPr="00357F59">
        <w:t>.</w:t>
      </w:r>
    </w:p>
    <w:bookmarkEnd w:id="10"/>
    <w:bookmarkEnd w:id="11"/>
    <w:p w14:paraId="7C48A0C4" w14:textId="77777777" w:rsidR="004A6774" w:rsidRDefault="004A6774" w:rsidP="00A91228">
      <w:pPr>
        <w:rPr>
          <w:rFonts w:cs="Arial"/>
          <w:szCs w:val="22"/>
        </w:rPr>
        <w:sectPr w:rsidR="004A6774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D81BAEA" w14:textId="12717AE7" w:rsidR="00A91228" w:rsidRDefault="00A91228" w:rsidP="004A6774">
      <w:pPr>
        <w:pStyle w:val="Normalnumberedlist"/>
      </w:pPr>
      <w:bookmarkStart w:id="12" w:name="_Hlk98746949"/>
      <w:bookmarkStart w:id="13" w:name="_Hlk96616182"/>
      <w:r>
        <w:lastRenderedPageBreak/>
        <w:t xml:space="preserve">Describe the </w:t>
      </w:r>
      <w:bookmarkEnd w:id="12"/>
      <w:r>
        <w:t xml:space="preserve">document the Charities Commission requires all registered charities to use to submit annual reports. </w:t>
      </w:r>
    </w:p>
    <w:bookmarkEnd w:id="13"/>
    <w:p w14:paraId="44EC6817" w14:textId="77777777" w:rsidR="00A91228" w:rsidRDefault="00A91228" w:rsidP="00A91228">
      <w:pPr>
        <w:rPr>
          <w:rFonts w:cs="Arial"/>
          <w:szCs w:val="22"/>
          <w:lang w:val="en-US"/>
        </w:rPr>
      </w:pPr>
    </w:p>
    <w:p w14:paraId="3F3881A6" w14:textId="01A65E30" w:rsidR="00A91228" w:rsidRDefault="00A91228" w:rsidP="00A91228">
      <w:pPr>
        <w:rPr>
          <w:rFonts w:cs="Arial"/>
          <w:szCs w:val="22"/>
        </w:rPr>
      </w:pPr>
    </w:p>
    <w:p w14:paraId="66781B8C" w14:textId="28C5A7F9" w:rsidR="00A91228" w:rsidRDefault="00A91228" w:rsidP="00A91228">
      <w:pPr>
        <w:rPr>
          <w:rFonts w:cs="Arial"/>
          <w:szCs w:val="22"/>
        </w:rPr>
      </w:pPr>
    </w:p>
    <w:p w14:paraId="41C9BFCB" w14:textId="77777777" w:rsidR="00A91228" w:rsidRDefault="00A91228" w:rsidP="00A91228">
      <w:pPr>
        <w:rPr>
          <w:rFonts w:cs="Arial"/>
          <w:szCs w:val="22"/>
        </w:rPr>
      </w:pPr>
    </w:p>
    <w:p w14:paraId="75D280F6" w14:textId="64B92F69" w:rsidR="00A91228" w:rsidRPr="00A5724D" w:rsidRDefault="00A91228" w:rsidP="004A6774">
      <w:pPr>
        <w:pStyle w:val="Normalnumberedlist"/>
      </w:pPr>
      <w:bookmarkStart w:id="14" w:name="_Hlk96862749"/>
      <w:r>
        <w:t>Explain the public regulator role for ensuring consumer protection.</w:t>
      </w:r>
    </w:p>
    <w:p w14:paraId="27AA5E65" w14:textId="77777777" w:rsidR="00A91228" w:rsidRPr="00A5724D" w:rsidRDefault="00A91228" w:rsidP="00A91228">
      <w:pPr>
        <w:rPr>
          <w:rFonts w:cs="Arial"/>
          <w:szCs w:val="22"/>
        </w:rPr>
      </w:pPr>
      <w:r w:rsidRPr="00A5724D">
        <w:rPr>
          <w:rFonts w:cs="Arial"/>
          <w:szCs w:val="22"/>
        </w:rPr>
        <w:t xml:space="preserve"> </w:t>
      </w:r>
    </w:p>
    <w:bookmarkEnd w:id="14"/>
    <w:p w14:paraId="08D2525C" w14:textId="0C2152AA" w:rsidR="00A91228" w:rsidRDefault="00A91228" w:rsidP="00A91228">
      <w:pPr>
        <w:pStyle w:val="Answer"/>
        <w:ind w:left="0"/>
      </w:pPr>
    </w:p>
    <w:p w14:paraId="756CEDF1" w14:textId="6EF11A81" w:rsidR="00A91228" w:rsidRDefault="00A91228" w:rsidP="00A91228">
      <w:pPr>
        <w:pStyle w:val="Answer"/>
        <w:ind w:left="0"/>
      </w:pPr>
    </w:p>
    <w:p w14:paraId="3292ACB1" w14:textId="77777777" w:rsidR="00A91228" w:rsidRDefault="00A91228" w:rsidP="00A91228">
      <w:pPr>
        <w:pStyle w:val="Answer"/>
        <w:ind w:left="0"/>
      </w:pPr>
    </w:p>
    <w:p w14:paraId="07AE5BE2" w14:textId="7728393C" w:rsidR="00A91228" w:rsidRDefault="00A91228" w:rsidP="004A6774">
      <w:pPr>
        <w:pStyle w:val="Normalnumberedlist"/>
      </w:pPr>
      <w:r>
        <w:t xml:space="preserve">Describe what the non-government organisation OFWAT regulates on behalf of society. </w:t>
      </w:r>
    </w:p>
    <w:p w14:paraId="47079304" w14:textId="77777777" w:rsidR="00A91228" w:rsidRDefault="00A91228" w:rsidP="00A91228">
      <w:pPr>
        <w:pStyle w:val="Answer"/>
        <w:ind w:left="0"/>
      </w:pPr>
    </w:p>
    <w:p w14:paraId="3BF1ADD0" w14:textId="42EB8973" w:rsidR="00A91228" w:rsidRDefault="00A91228" w:rsidP="00A91228">
      <w:pPr>
        <w:pStyle w:val="Answer"/>
        <w:ind w:left="0"/>
        <w:rPr>
          <w:color w:val="FF0000"/>
        </w:rPr>
      </w:pPr>
    </w:p>
    <w:p w14:paraId="61995571" w14:textId="739A5E6D" w:rsidR="00A91228" w:rsidRDefault="00A91228" w:rsidP="00A91228">
      <w:pPr>
        <w:pStyle w:val="Answer"/>
        <w:ind w:left="0"/>
        <w:rPr>
          <w:color w:val="FF0000"/>
        </w:rPr>
      </w:pPr>
    </w:p>
    <w:p w14:paraId="04257E20" w14:textId="1C6258AC" w:rsidR="00A91228" w:rsidRDefault="00A91228" w:rsidP="00A91228">
      <w:pPr>
        <w:pStyle w:val="Answer"/>
        <w:ind w:left="0"/>
        <w:rPr>
          <w:color w:val="FF0000"/>
        </w:rPr>
      </w:pPr>
    </w:p>
    <w:p w14:paraId="03F090FC" w14:textId="77777777" w:rsidR="00A91228" w:rsidRDefault="00A91228" w:rsidP="00A91228">
      <w:pPr>
        <w:pStyle w:val="Answer"/>
        <w:ind w:left="0"/>
        <w:rPr>
          <w:color w:val="FF0000"/>
        </w:rPr>
      </w:pPr>
    </w:p>
    <w:p w14:paraId="41A5DFD3" w14:textId="0255C9C4" w:rsidR="00A91228" w:rsidRDefault="00A91228" w:rsidP="004A6774">
      <w:pPr>
        <w:pStyle w:val="Normalnumberedlist"/>
      </w:pPr>
      <w:r>
        <w:t>Identify who will be leading the governance team when reporting to shareholders.</w:t>
      </w:r>
    </w:p>
    <w:p w14:paraId="138884A3" w14:textId="77777777" w:rsidR="00A91228" w:rsidRDefault="00A91228" w:rsidP="00A91228">
      <w:pPr>
        <w:pStyle w:val="Answer"/>
        <w:ind w:left="0"/>
      </w:pPr>
    </w:p>
    <w:p w14:paraId="15B9FF78" w14:textId="0E13595A" w:rsidR="00A91228" w:rsidRDefault="00A91228" w:rsidP="00A91228">
      <w:pPr>
        <w:pStyle w:val="Answer"/>
        <w:spacing w:before="0" w:after="0"/>
        <w:ind w:left="0"/>
        <w:rPr>
          <w:color w:val="FF0000"/>
        </w:rPr>
      </w:pPr>
    </w:p>
    <w:p w14:paraId="792BFF55" w14:textId="77777777" w:rsidR="00FE3222" w:rsidRDefault="00FE3222" w:rsidP="00A91228">
      <w:pPr>
        <w:pStyle w:val="Answer"/>
        <w:spacing w:before="0" w:after="0"/>
        <w:ind w:left="0"/>
        <w:rPr>
          <w:color w:val="FF0000"/>
        </w:rPr>
      </w:pPr>
    </w:p>
    <w:p w14:paraId="17579D4D" w14:textId="77777777" w:rsidR="00A91228" w:rsidRPr="006828B5" w:rsidRDefault="00A91228" w:rsidP="00A91228">
      <w:pPr>
        <w:pStyle w:val="Answer"/>
        <w:spacing w:before="0" w:after="0"/>
        <w:ind w:left="0"/>
        <w:rPr>
          <w:color w:val="FF0000"/>
        </w:rPr>
      </w:pPr>
    </w:p>
    <w:p w14:paraId="1B8A4DE0" w14:textId="731472DA" w:rsidR="00A91228" w:rsidRPr="006828B5" w:rsidRDefault="00A91228" w:rsidP="004A6774">
      <w:pPr>
        <w:pStyle w:val="Normalnumberedlist"/>
      </w:pPr>
      <w:bookmarkStart w:id="15" w:name="_Hlk98747914"/>
      <w:bookmarkStart w:id="16" w:name="_Hlk98790333"/>
      <w:r w:rsidRPr="006828B5">
        <w:t xml:space="preserve">Explain </w:t>
      </w:r>
      <w:bookmarkEnd w:id="15"/>
      <w:r>
        <w:t>what the governance team must report on with regards shareholders’ concerns.</w:t>
      </w:r>
    </w:p>
    <w:bookmarkEnd w:id="16"/>
    <w:p w14:paraId="23DA5575" w14:textId="77777777" w:rsidR="00A91228" w:rsidRDefault="00A91228" w:rsidP="00A91228">
      <w:pPr>
        <w:pStyle w:val="Answer"/>
        <w:spacing w:before="0" w:after="0"/>
        <w:ind w:left="0"/>
      </w:pPr>
    </w:p>
    <w:p w14:paraId="748C84E8" w14:textId="173A5104" w:rsidR="00A91228" w:rsidRDefault="00A91228" w:rsidP="00A91228">
      <w:pPr>
        <w:pStyle w:val="Answer"/>
        <w:spacing w:before="0" w:after="0"/>
        <w:ind w:left="0"/>
        <w:rPr>
          <w:color w:val="FF0000"/>
        </w:rPr>
      </w:pPr>
    </w:p>
    <w:p w14:paraId="3342C937" w14:textId="242E16C1" w:rsidR="00A91228" w:rsidRDefault="00A91228" w:rsidP="00A91228">
      <w:pPr>
        <w:pStyle w:val="Answer"/>
        <w:spacing w:before="0" w:after="0"/>
        <w:ind w:left="0"/>
        <w:rPr>
          <w:color w:val="FF0000"/>
        </w:rPr>
      </w:pPr>
    </w:p>
    <w:p w14:paraId="172BA070" w14:textId="7FB6B69C" w:rsidR="00A91228" w:rsidRDefault="00A91228" w:rsidP="00A91228">
      <w:pPr>
        <w:pStyle w:val="Answer"/>
        <w:spacing w:before="0" w:after="0"/>
        <w:ind w:left="0"/>
        <w:rPr>
          <w:color w:val="FF0000"/>
        </w:rPr>
      </w:pPr>
    </w:p>
    <w:p w14:paraId="1F887B48" w14:textId="77777777" w:rsidR="00A91228" w:rsidRDefault="00A91228" w:rsidP="00A91228">
      <w:pPr>
        <w:pStyle w:val="Answer"/>
        <w:spacing w:before="0" w:after="0"/>
        <w:ind w:left="0"/>
        <w:rPr>
          <w:color w:val="FF0000"/>
        </w:rPr>
      </w:pPr>
    </w:p>
    <w:p w14:paraId="4DD3A35A" w14:textId="77777777" w:rsidR="00A91228" w:rsidRDefault="00A91228" w:rsidP="00A91228">
      <w:pPr>
        <w:pStyle w:val="Answer"/>
        <w:spacing w:before="0" w:after="0"/>
        <w:ind w:left="0"/>
      </w:pPr>
    </w:p>
    <w:p w14:paraId="4B2EA343" w14:textId="71ADD606" w:rsidR="00A91228" w:rsidRDefault="00A91228" w:rsidP="004A6774">
      <w:pPr>
        <w:pStyle w:val="Normalnumberedlist"/>
      </w:pPr>
      <w:r>
        <w:t>Describe why a poorly constructed governance framework is an example of bad practice.</w:t>
      </w:r>
    </w:p>
    <w:p w14:paraId="573A2CF0" w14:textId="77777777" w:rsidR="00A91228" w:rsidRDefault="00A91228" w:rsidP="00A91228">
      <w:pPr>
        <w:pStyle w:val="Answer"/>
        <w:spacing w:before="0" w:after="0"/>
        <w:ind w:left="0"/>
      </w:pPr>
    </w:p>
    <w:p w14:paraId="27612386" w14:textId="51EE2F54" w:rsidR="00A91228" w:rsidRDefault="00A91228" w:rsidP="00A91228">
      <w:pPr>
        <w:pStyle w:val="Answer"/>
        <w:spacing w:before="0" w:after="0"/>
        <w:ind w:left="0"/>
        <w:rPr>
          <w:color w:val="FF0000"/>
        </w:rPr>
      </w:pPr>
    </w:p>
    <w:p w14:paraId="399A8FDE" w14:textId="798E1621" w:rsidR="00A91228" w:rsidRDefault="00A91228" w:rsidP="00A91228">
      <w:pPr>
        <w:pStyle w:val="Answer"/>
        <w:spacing w:before="0" w:after="0"/>
        <w:ind w:left="0"/>
        <w:rPr>
          <w:color w:val="FF0000"/>
        </w:rPr>
      </w:pPr>
    </w:p>
    <w:p w14:paraId="5AF3F210" w14:textId="5B9A363D" w:rsidR="00A91228" w:rsidRDefault="00A91228" w:rsidP="00A91228">
      <w:pPr>
        <w:pStyle w:val="Answer"/>
        <w:spacing w:before="0" w:after="0"/>
        <w:ind w:left="0"/>
        <w:rPr>
          <w:color w:val="FF0000"/>
        </w:rPr>
      </w:pPr>
    </w:p>
    <w:p w14:paraId="461FA79D" w14:textId="77777777" w:rsidR="00A91228" w:rsidRDefault="00A91228" w:rsidP="00A91228">
      <w:pPr>
        <w:pStyle w:val="Answer"/>
        <w:spacing w:before="0" w:after="0"/>
        <w:ind w:left="0"/>
        <w:rPr>
          <w:color w:val="FF0000"/>
        </w:rPr>
      </w:pPr>
    </w:p>
    <w:p w14:paraId="549C8B11" w14:textId="77777777" w:rsidR="00A91228" w:rsidRDefault="00A91228" w:rsidP="00A91228">
      <w:pPr>
        <w:pStyle w:val="Answer"/>
        <w:spacing w:before="0" w:after="0"/>
        <w:ind w:left="0"/>
        <w:rPr>
          <w:color w:val="FF0000"/>
        </w:rPr>
      </w:pPr>
    </w:p>
    <w:p w14:paraId="7328AFE5" w14:textId="64E74A0A" w:rsidR="00A91228" w:rsidRDefault="00A91228" w:rsidP="004A6774">
      <w:pPr>
        <w:pStyle w:val="Normalnumberedlist"/>
        <w:rPr>
          <w:color w:val="FF0000"/>
        </w:rPr>
      </w:pPr>
      <w:r w:rsidRPr="004F5CED">
        <w:t xml:space="preserve">Explain </w:t>
      </w:r>
      <w:r>
        <w:t xml:space="preserve">what the shareholders could do if bad practice in governance caused them to lose confidence in the organisation. </w:t>
      </w:r>
    </w:p>
    <w:p w14:paraId="53283513" w14:textId="77777777" w:rsidR="00750B62" w:rsidRDefault="00750B62" w:rsidP="00A91228"/>
    <w:sectPr w:rsidR="00750B62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91CB8" w14:textId="77777777" w:rsidR="00676FDC" w:rsidRDefault="00676FDC">
      <w:pPr>
        <w:spacing w:before="0" w:after="0"/>
      </w:pPr>
      <w:r>
        <w:separator/>
      </w:r>
    </w:p>
  </w:endnote>
  <w:endnote w:type="continuationSeparator" w:id="0">
    <w:p w14:paraId="73AB51D7" w14:textId="77777777" w:rsidR="00676FDC" w:rsidRDefault="00676FD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94D66" w14:textId="77777777" w:rsidR="004A6774" w:rsidRDefault="004A67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06402A2" w:rsidR="00110217" w:rsidRPr="00F03E33" w:rsidRDefault="004A677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50B64FE2" wp14:editId="70F83F53">
          <wp:simplePos x="0" y="0"/>
          <wp:positionH relativeFrom="margin">
            <wp:posOffset>5516245</wp:posOffset>
          </wp:positionH>
          <wp:positionV relativeFrom="margin">
            <wp:posOffset>8768080</wp:posOffset>
          </wp:positionV>
          <wp:extent cx="530225" cy="322580"/>
          <wp:effectExtent l="0" t="0" r="3175" b="1270"/>
          <wp:wrapNone/>
          <wp:docPr id="5" name="Picture 5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</w:t>
    </w:r>
    <w:r w:rsidR="008723D6">
      <w:t xml:space="preserve">                  </w:t>
    </w:r>
    <w:r w:rsidR="00497A33">
      <w:t xml:space="preserve"> </w:t>
    </w:r>
    <w:r w:rsidR="009372F9">
      <w:t xml:space="preserve"> </w:t>
    </w:r>
    <w:r w:rsidR="00497A33" w:rsidRPr="00A61555">
      <w:t xml:space="preserve">© </w:t>
    </w:r>
    <w:r w:rsidR="008723D6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17F3D" w14:textId="77777777" w:rsidR="004A6774" w:rsidRDefault="004A677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49930" w14:textId="27C5EDA6" w:rsidR="004A6774" w:rsidRPr="00F03E33" w:rsidRDefault="004A6774" w:rsidP="004A677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71D584DA" wp14:editId="267DE278">
          <wp:simplePos x="0" y="0"/>
          <wp:positionH relativeFrom="margin">
            <wp:posOffset>5516245</wp:posOffset>
          </wp:positionH>
          <wp:positionV relativeFrom="margin">
            <wp:posOffset>8501380</wp:posOffset>
          </wp:positionV>
          <wp:extent cx="530225" cy="322580"/>
          <wp:effectExtent l="0" t="0" r="3175" b="1270"/>
          <wp:wrapNone/>
          <wp:docPr id="6" name="Picture 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 w:rsidR="008723D6">
      <w:t xml:space="preserve">               </w:t>
    </w:r>
    <w:r>
      <w:t xml:space="preserve">© </w:t>
    </w:r>
    <w:r w:rsidR="008723D6">
      <w:t xml:space="preserve">City &amp; Guilds Limited. </w:t>
    </w:r>
    <w:r>
      <w:t>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9305F" w14:textId="77777777" w:rsidR="00676FDC" w:rsidRDefault="00676FDC">
      <w:pPr>
        <w:spacing w:before="0" w:after="0"/>
      </w:pPr>
      <w:r>
        <w:separator/>
      </w:r>
    </w:p>
  </w:footnote>
  <w:footnote w:type="continuationSeparator" w:id="0">
    <w:p w14:paraId="66E6DA1C" w14:textId="77777777" w:rsidR="00676FDC" w:rsidRDefault="00676FD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F6C69" w14:textId="77777777" w:rsidR="004A6774" w:rsidRDefault="004A67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67E276B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C70118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8723D6" w:rsidRPr="00B634AC">
      <w:rPr>
        <w:rFonts w:cs="Arial"/>
        <w:noProof/>
        <w:sz w:val="24"/>
      </w:rPr>
      <w:t>Qual</w:t>
    </w:r>
    <w:r w:rsidR="008723D6">
      <w:rPr>
        <w:rFonts w:cs="Arial"/>
        <w:noProof/>
        <w:sz w:val="24"/>
      </w:rPr>
      <w:t>if</w:t>
    </w:r>
    <w:r w:rsidR="008723D6" w:rsidRPr="00B634AC">
      <w:rPr>
        <w:rFonts w:cs="Arial"/>
        <w:noProof/>
        <w:sz w:val="24"/>
      </w:rPr>
      <w:t xml:space="preserve">ication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6A62C" w14:textId="77777777" w:rsidR="004A6774" w:rsidRDefault="004A67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DBF269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03B27"/>
    <w:multiLevelType w:val="hybridMultilevel"/>
    <w:tmpl w:val="6F5CB1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96C61"/>
    <w:multiLevelType w:val="hybridMultilevel"/>
    <w:tmpl w:val="34B097C6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C74A1"/>
    <w:multiLevelType w:val="hybridMultilevel"/>
    <w:tmpl w:val="52ECAE5A"/>
    <w:lvl w:ilvl="0" w:tplc="5F9AF024">
      <w:start w:val="1"/>
      <w:numFmt w:val="decimal"/>
      <w:lvlText w:val="%1"/>
      <w:lvlJc w:val="left"/>
      <w:pPr>
        <w:ind w:left="720" w:hanging="360"/>
      </w:pPr>
      <w:rPr>
        <w:rFonts w:ascii="Arial" w:eastAsia="Cambria" w:hAnsi="Arial" w:cs="Arial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CF4817"/>
    <w:multiLevelType w:val="hybridMultilevel"/>
    <w:tmpl w:val="DA34A9DE"/>
    <w:lvl w:ilvl="0" w:tplc="B94E7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4588C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010DF1"/>
    <w:multiLevelType w:val="hybridMultilevel"/>
    <w:tmpl w:val="725EE65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0236376E"/>
    <w:lvl w:ilvl="0" w:tplc="D5BE6508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2485893">
    <w:abstractNumId w:val="7"/>
  </w:num>
  <w:num w:numId="2" w16cid:durableId="1016660066">
    <w:abstractNumId w:val="25"/>
  </w:num>
  <w:num w:numId="3" w16cid:durableId="1961497786">
    <w:abstractNumId w:val="35"/>
  </w:num>
  <w:num w:numId="4" w16cid:durableId="27605900">
    <w:abstractNumId w:val="27"/>
  </w:num>
  <w:num w:numId="5" w16cid:durableId="71440358">
    <w:abstractNumId w:val="10"/>
  </w:num>
  <w:num w:numId="6" w16cid:durableId="1625234895">
    <w:abstractNumId w:val="26"/>
  </w:num>
  <w:num w:numId="7" w16cid:durableId="653950691">
    <w:abstractNumId w:val="10"/>
  </w:num>
  <w:num w:numId="8" w16cid:durableId="1379621761">
    <w:abstractNumId w:val="3"/>
  </w:num>
  <w:num w:numId="9" w16cid:durableId="1189182178">
    <w:abstractNumId w:val="10"/>
    <w:lvlOverride w:ilvl="0">
      <w:startOverride w:val="1"/>
    </w:lvlOverride>
  </w:num>
  <w:num w:numId="10" w16cid:durableId="369261990">
    <w:abstractNumId w:val="28"/>
  </w:num>
  <w:num w:numId="11" w16cid:durableId="49235748">
    <w:abstractNumId w:val="23"/>
  </w:num>
  <w:num w:numId="12" w16cid:durableId="216820923">
    <w:abstractNumId w:val="8"/>
  </w:num>
  <w:num w:numId="13" w16cid:durableId="1550989600">
    <w:abstractNumId w:val="19"/>
  </w:num>
  <w:num w:numId="14" w16cid:durableId="1722747491">
    <w:abstractNumId w:val="30"/>
  </w:num>
  <w:num w:numId="15" w16cid:durableId="61485259">
    <w:abstractNumId w:val="16"/>
  </w:num>
  <w:num w:numId="16" w16cid:durableId="788622972">
    <w:abstractNumId w:val="9"/>
  </w:num>
  <w:num w:numId="17" w16cid:durableId="2111925032">
    <w:abstractNumId w:val="37"/>
  </w:num>
  <w:num w:numId="18" w16cid:durableId="554658200">
    <w:abstractNumId w:val="38"/>
  </w:num>
  <w:num w:numId="19" w16cid:durableId="758865138">
    <w:abstractNumId w:val="6"/>
  </w:num>
  <w:num w:numId="20" w16cid:durableId="615021318">
    <w:abstractNumId w:val="4"/>
  </w:num>
  <w:num w:numId="21" w16cid:durableId="1084491025">
    <w:abstractNumId w:val="14"/>
  </w:num>
  <w:num w:numId="22" w16cid:durableId="1229683862">
    <w:abstractNumId w:val="14"/>
    <w:lvlOverride w:ilvl="0">
      <w:startOverride w:val="1"/>
    </w:lvlOverride>
  </w:num>
  <w:num w:numId="23" w16cid:durableId="216862910">
    <w:abstractNumId w:val="36"/>
  </w:num>
  <w:num w:numId="24" w16cid:durableId="185750580">
    <w:abstractNumId w:val="14"/>
    <w:lvlOverride w:ilvl="0">
      <w:startOverride w:val="1"/>
    </w:lvlOverride>
  </w:num>
  <w:num w:numId="25" w16cid:durableId="25571715">
    <w:abstractNumId w:val="14"/>
    <w:lvlOverride w:ilvl="0">
      <w:startOverride w:val="1"/>
    </w:lvlOverride>
  </w:num>
  <w:num w:numId="26" w16cid:durableId="503125899">
    <w:abstractNumId w:val="15"/>
  </w:num>
  <w:num w:numId="27" w16cid:durableId="630402519">
    <w:abstractNumId w:val="32"/>
  </w:num>
  <w:num w:numId="28" w16cid:durableId="1635066740">
    <w:abstractNumId w:val="14"/>
    <w:lvlOverride w:ilvl="0">
      <w:startOverride w:val="1"/>
    </w:lvlOverride>
  </w:num>
  <w:num w:numId="29" w16cid:durableId="31080107">
    <w:abstractNumId w:val="34"/>
  </w:num>
  <w:num w:numId="30" w16cid:durableId="1100643477">
    <w:abstractNumId w:val="14"/>
  </w:num>
  <w:num w:numId="31" w16cid:durableId="1512716186">
    <w:abstractNumId w:val="14"/>
    <w:lvlOverride w:ilvl="0">
      <w:startOverride w:val="1"/>
    </w:lvlOverride>
  </w:num>
  <w:num w:numId="32" w16cid:durableId="586573675">
    <w:abstractNumId w:val="14"/>
    <w:lvlOverride w:ilvl="0">
      <w:startOverride w:val="1"/>
    </w:lvlOverride>
  </w:num>
  <w:num w:numId="33" w16cid:durableId="36128780">
    <w:abstractNumId w:val="0"/>
  </w:num>
  <w:num w:numId="34" w16cid:durableId="1180581994">
    <w:abstractNumId w:val="17"/>
  </w:num>
  <w:num w:numId="35" w16cid:durableId="131965356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43953315">
    <w:abstractNumId w:val="22"/>
  </w:num>
  <w:num w:numId="37" w16cid:durableId="8534744">
    <w:abstractNumId w:val="11"/>
  </w:num>
  <w:num w:numId="38" w16cid:durableId="2041199246">
    <w:abstractNumId w:val="13"/>
  </w:num>
  <w:num w:numId="39" w16cid:durableId="1843934595">
    <w:abstractNumId w:val="12"/>
  </w:num>
  <w:num w:numId="40" w16cid:durableId="1119034746">
    <w:abstractNumId w:val="29"/>
  </w:num>
  <w:num w:numId="41" w16cid:durableId="2142772115">
    <w:abstractNumId w:val="20"/>
  </w:num>
  <w:num w:numId="42" w16cid:durableId="30615507">
    <w:abstractNumId w:val="24"/>
  </w:num>
  <w:num w:numId="43" w16cid:durableId="1750076133">
    <w:abstractNumId w:val="31"/>
  </w:num>
  <w:num w:numId="44" w16cid:durableId="343483167">
    <w:abstractNumId w:val="1"/>
  </w:num>
  <w:num w:numId="45" w16cid:durableId="46338125">
    <w:abstractNumId w:val="5"/>
  </w:num>
  <w:num w:numId="46" w16cid:durableId="1595741876">
    <w:abstractNumId w:val="33"/>
  </w:num>
  <w:num w:numId="47" w16cid:durableId="769397162">
    <w:abstractNumId w:val="2"/>
  </w:num>
  <w:num w:numId="48" w16cid:durableId="168757533">
    <w:abstractNumId w:val="18"/>
  </w:num>
  <w:num w:numId="49" w16cid:durableId="128688896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FC7"/>
    <w:rsid w:val="0002797A"/>
    <w:rsid w:val="00033B2B"/>
    <w:rsid w:val="0004350C"/>
    <w:rsid w:val="00067F80"/>
    <w:rsid w:val="00074180"/>
    <w:rsid w:val="00082C62"/>
    <w:rsid w:val="000B0510"/>
    <w:rsid w:val="000B231F"/>
    <w:rsid w:val="000D25D8"/>
    <w:rsid w:val="000E194B"/>
    <w:rsid w:val="000F56B8"/>
    <w:rsid w:val="00110217"/>
    <w:rsid w:val="00111F94"/>
    <w:rsid w:val="00115BA7"/>
    <w:rsid w:val="00123FF5"/>
    <w:rsid w:val="00146442"/>
    <w:rsid w:val="00152AC3"/>
    <w:rsid w:val="00156399"/>
    <w:rsid w:val="00156AF3"/>
    <w:rsid w:val="00183991"/>
    <w:rsid w:val="00190508"/>
    <w:rsid w:val="0019491D"/>
    <w:rsid w:val="001B4FE5"/>
    <w:rsid w:val="001C56B6"/>
    <w:rsid w:val="001F19FF"/>
    <w:rsid w:val="001F74AD"/>
    <w:rsid w:val="00223E2D"/>
    <w:rsid w:val="00224A4F"/>
    <w:rsid w:val="00230F29"/>
    <w:rsid w:val="00263955"/>
    <w:rsid w:val="00287B96"/>
    <w:rsid w:val="002B4246"/>
    <w:rsid w:val="002C5686"/>
    <w:rsid w:val="002D07A8"/>
    <w:rsid w:val="002E31B1"/>
    <w:rsid w:val="00336DFA"/>
    <w:rsid w:val="003405EA"/>
    <w:rsid w:val="00340CBC"/>
    <w:rsid w:val="00382AFB"/>
    <w:rsid w:val="003B34E1"/>
    <w:rsid w:val="003B4FF0"/>
    <w:rsid w:val="003D3724"/>
    <w:rsid w:val="003F7F14"/>
    <w:rsid w:val="00404B31"/>
    <w:rsid w:val="00417BAE"/>
    <w:rsid w:val="00437868"/>
    <w:rsid w:val="00450C9A"/>
    <w:rsid w:val="004614F2"/>
    <w:rsid w:val="00474F67"/>
    <w:rsid w:val="0048500D"/>
    <w:rsid w:val="00496AAA"/>
    <w:rsid w:val="00497A33"/>
    <w:rsid w:val="004A6774"/>
    <w:rsid w:val="004C5AE8"/>
    <w:rsid w:val="004D1A5B"/>
    <w:rsid w:val="004D1D52"/>
    <w:rsid w:val="004E3563"/>
    <w:rsid w:val="004F19F9"/>
    <w:rsid w:val="004F2A5D"/>
    <w:rsid w:val="004F6705"/>
    <w:rsid w:val="0052308B"/>
    <w:rsid w:val="00524E1B"/>
    <w:rsid w:val="00566550"/>
    <w:rsid w:val="005B43F6"/>
    <w:rsid w:val="005C6D74"/>
    <w:rsid w:val="005D1DD5"/>
    <w:rsid w:val="00606FEC"/>
    <w:rsid w:val="006124C0"/>
    <w:rsid w:val="006135C0"/>
    <w:rsid w:val="00615038"/>
    <w:rsid w:val="00615D98"/>
    <w:rsid w:val="00620770"/>
    <w:rsid w:val="00626791"/>
    <w:rsid w:val="006501F9"/>
    <w:rsid w:val="006642FD"/>
    <w:rsid w:val="00666D54"/>
    <w:rsid w:val="006744A2"/>
    <w:rsid w:val="00676FDC"/>
    <w:rsid w:val="006807B0"/>
    <w:rsid w:val="00691B95"/>
    <w:rsid w:val="006B00EE"/>
    <w:rsid w:val="006B798A"/>
    <w:rsid w:val="006C6445"/>
    <w:rsid w:val="006D3AA3"/>
    <w:rsid w:val="006D4994"/>
    <w:rsid w:val="006D7977"/>
    <w:rsid w:val="006E1028"/>
    <w:rsid w:val="006E19C2"/>
    <w:rsid w:val="006F7BAF"/>
    <w:rsid w:val="00716C55"/>
    <w:rsid w:val="00737D23"/>
    <w:rsid w:val="0074323F"/>
    <w:rsid w:val="00750B62"/>
    <w:rsid w:val="0075133E"/>
    <w:rsid w:val="00763677"/>
    <w:rsid w:val="00775090"/>
    <w:rsid w:val="00797FA7"/>
    <w:rsid w:val="007B3DB2"/>
    <w:rsid w:val="007C1DAB"/>
    <w:rsid w:val="007C4400"/>
    <w:rsid w:val="007D2E9A"/>
    <w:rsid w:val="007D5427"/>
    <w:rsid w:val="00855979"/>
    <w:rsid w:val="008723D6"/>
    <w:rsid w:val="00880C3F"/>
    <w:rsid w:val="00885F10"/>
    <w:rsid w:val="008A6464"/>
    <w:rsid w:val="008A7387"/>
    <w:rsid w:val="008C01AB"/>
    <w:rsid w:val="008C1F1C"/>
    <w:rsid w:val="008C2683"/>
    <w:rsid w:val="008C3F58"/>
    <w:rsid w:val="008D4397"/>
    <w:rsid w:val="008D47A6"/>
    <w:rsid w:val="00901924"/>
    <w:rsid w:val="00914FAE"/>
    <w:rsid w:val="009372F9"/>
    <w:rsid w:val="0094344C"/>
    <w:rsid w:val="009975A0"/>
    <w:rsid w:val="009B277E"/>
    <w:rsid w:val="009B5F1D"/>
    <w:rsid w:val="009C5C6E"/>
    <w:rsid w:val="009D392A"/>
    <w:rsid w:val="009D62D4"/>
    <w:rsid w:val="00A0530F"/>
    <w:rsid w:val="00A11E48"/>
    <w:rsid w:val="00A20E4A"/>
    <w:rsid w:val="00A2454C"/>
    <w:rsid w:val="00A355EF"/>
    <w:rsid w:val="00A400EB"/>
    <w:rsid w:val="00A459B4"/>
    <w:rsid w:val="00A82DCC"/>
    <w:rsid w:val="00A91228"/>
    <w:rsid w:val="00A93AD1"/>
    <w:rsid w:val="00A978C5"/>
    <w:rsid w:val="00AA4DB3"/>
    <w:rsid w:val="00AB0EEF"/>
    <w:rsid w:val="00AE245C"/>
    <w:rsid w:val="00AE7409"/>
    <w:rsid w:val="00B05469"/>
    <w:rsid w:val="00B054EC"/>
    <w:rsid w:val="00B07E89"/>
    <w:rsid w:val="00B16996"/>
    <w:rsid w:val="00B32A24"/>
    <w:rsid w:val="00B44282"/>
    <w:rsid w:val="00B634AC"/>
    <w:rsid w:val="00B6633B"/>
    <w:rsid w:val="00B72837"/>
    <w:rsid w:val="00B749D8"/>
    <w:rsid w:val="00B958BA"/>
    <w:rsid w:val="00BB2A16"/>
    <w:rsid w:val="00BB7F95"/>
    <w:rsid w:val="00BE2C21"/>
    <w:rsid w:val="00C01D20"/>
    <w:rsid w:val="00C03124"/>
    <w:rsid w:val="00C06474"/>
    <w:rsid w:val="00C13596"/>
    <w:rsid w:val="00C202BF"/>
    <w:rsid w:val="00C20617"/>
    <w:rsid w:val="00C43CC8"/>
    <w:rsid w:val="00C70118"/>
    <w:rsid w:val="00C858D7"/>
    <w:rsid w:val="00C92F19"/>
    <w:rsid w:val="00C95317"/>
    <w:rsid w:val="00CA5C1D"/>
    <w:rsid w:val="00CC0AF9"/>
    <w:rsid w:val="00CC3B85"/>
    <w:rsid w:val="00CE02C3"/>
    <w:rsid w:val="00CE24A4"/>
    <w:rsid w:val="00CE55B3"/>
    <w:rsid w:val="00CE5933"/>
    <w:rsid w:val="00CF19B9"/>
    <w:rsid w:val="00D073BC"/>
    <w:rsid w:val="00D07690"/>
    <w:rsid w:val="00D20C72"/>
    <w:rsid w:val="00D37231"/>
    <w:rsid w:val="00D51C40"/>
    <w:rsid w:val="00D51E7D"/>
    <w:rsid w:val="00D56B82"/>
    <w:rsid w:val="00DA03EF"/>
    <w:rsid w:val="00DA2485"/>
    <w:rsid w:val="00DB05C9"/>
    <w:rsid w:val="00DB1701"/>
    <w:rsid w:val="00DE29A8"/>
    <w:rsid w:val="00E11D44"/>
    <w:rsid w:val="00E4154F"/>
    <w:rsid w:val="00E63D19"/>
    <w:rsid w:val="00E8192A"/>
    <w:rsid w:val="00E8363F"/>
    <w:rsid w:val="00E859CE"/>
    <w:rsid w:val="00EB7F4F"/>
    <w:rsid w:val="00ED0278"/>
    <w:rsid w:val="00F03E33"/>
    <w:rsid w:val="00F15749"/>
    <w:rsid w:val="00F36A5A"/>
    <w:rsid w:val="00F42A36"/>
    <w:rsid w:val="00F6657E"/>
    <w:rsid w:val="00F82617"/>
    <w:rsid w:val="00F83FC6"/>
    <w:rsid w:val="00F967EC"/>
    <w:rsid w:val="00FD52DA"/>
    <w:rsid w:val="00FE322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paragraph" w:styleId="Revision">
    <w:name w:val="Revision"/>
    <w:hidden/>
    <w:semiHidden/>
    <w:rsid w:val="008723D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228</Words>
  <Characters>1134</Characters>
  <Application>Microsoft Office Word</Application>
  <DocSecurity>0</DocSecurity>
  <Lines>141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13: How governance differs according to size, purpose &amp; sectors &amp; cons</vt:lpstr>
    </vt:vector>
  </TitlesOfParts>
  <Company>City &amp; Guilds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21</cp:revision>
  <cp:lastPrinted>2013-05-15T12:05:00Z</cp:lastPrinted>
  <dcterms:created xsi:type="dcterms:W3CDTF">2022-03-21T20:40:00Z</dcterms:created>
  <dcterms:modified xsi:type="dcterms:W3CDTF">2025-11-12T23:01:00Z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