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B59B" w14:textId="567C9254" w:rsidR="001A3DB1" w:rsidRPr="007F05E6" w:rsidRDefault="001A3DB1" w:rsidP="001A3DB1">
      <w:pPr>
        <w:pStyle w:val="Unittitle"/>
      </w:pPr>
      <w:bookmarkStart w:id="0" w:name="_Hlk98589267"/>
      <w:bookmarkStart w:id="1" w:name="_Hlk111700724"/>
      <w:r w:rsidRPr="00C06474">
        <w:t>1</w:t>
      </w:r>
      <w:r>
        <w:t>.</w:t>
      </w:r>
      <w:r w:rsidR="001E3585">
        <w:t xml:space="preserve"> Business context</w:t>
      </w:r>
    </w:p>
    <w:bookmarkEnd w:id="0"/>
    <w:p w14:paraId="5C4F3365" w14:textId="5E7950D8" w:rsidR="00474F67" w:rsidRPr="00692A45" w:rsidRDefault="001A3DB1" w:rsidP="001A3DB1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 w:rsidRPr="00E813BE">
        <w:t xml:space="preserve">The range of frameworks </w:t>
      </w:r>
      <w:r w:rsidR="001E3585">
        <w:t>and</w:t>
      </w:r>
      <w:r w:rsidRPr="00E813BE">
        <w:t xml:space="preserve"> regulatory bodies</w:t>
      </w:r>
      <w:r w:rsidR="00234AD2" w:rsidRPr="00234AD2">
        <w:t xml:space="preserve"> </w:t>
      </w:r>
      <w:r w:rsidR="00232F9A">
        <w:t>(</w:t>
      </w:r>
      <w:r w:rsidR="001E3585">
        <w:t>t</w:t>
      </w:r>
      <w:r w:rsidR="00232F9A">
        <w:t>utor)</w:t>
      </w:r>
    </w:p>
    <w:p w14:paraId="5A243D1B" w14:textId="3CA179CD" w:rsidR="005B5858" w:rsidRDefault="00C36AC9" w:rsidP="00714E7E">
      <w:pPr>
        <w:pStyle w:val="Normalnumberedlist"/>
      </w:pPr>
      <w:bookmarkStart w:id="2" w:name="_Hlk98788169"/>
      <w:bookmarkStart w:id="3" w:name="_Hlk96860128"/>
      <w:r>
        <w:t xml:space="preserve">Describe </w:t>
      </w:r>
      <w:bookmarkEnd w:id="2"/>
      <w:r w:rsidR="00E02F77">
        <w:t>the role of the Information Commissioner Office (ICO) to protect the individual</w:t>
      </w:r>
      <w:r w:rsidR="00D87A8B">
        <w:t>.</w:t>
      </w:r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30960EE0" w14:textId="2A1C6D78" w:rsidR="00D67898" w:rsidRDefault="00E02F77" w:rsidP="00714E7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The ICO protect</w:t>
      </w:r>
      <w:r w:rsidR="00D87A8B">
        <w:rPr>
          <w:rFonts w:cs="Arial"/>
          <w:color w:val="FF0000"/>
          <w:szCs w:val="22"/>
          <w:lang w:val="en-US"/>
        </w:rPr>
        <w:t>s</w:t>
      </w:r>
      <w:r>
        <w:rPr>
          <w:rFonts w:cs="Arial"/>
          <w:color w:val="FF0000"/>
          <w:szCs w:val="22"/>
          <w:lang w:val="en-US"/>
        </w:rPr>
        <w:t xml:space="preserve"> the personal data of individuals by ensuring organisations follow data protection laws</w:t>
      </w:r>
      <w:r w:rsidR="00D87A8B">
        <w:rPr>
          <w:rFonts w:cs="Arial"/>
          <w:color w:val="FF0000"/>
          <w:szCs w:val="22"/>
          <w:lang w:val="en-US"/>
        </w:rPr>
        <w:t>.</w:t>
      </w:r>
    </w:p>
    <w:p w14:paraId="580D3E5A" w14:textId="77777777" w:rsidR="001D71DB" w:rsidRDefault="001D71DB" w:rsidP="00714E7E">
      <w:pPr>
        <w:ind w:left="357"/>
        <w:rPr>
          <w:color w:val="FF0000"/>
        </w:rPr>
      </w:pPr>
    </w:p>
    <w:p w14:paraId="1792487D" w14:textId="6561D577" w:rsidR="001D71DB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D87A8B">
        <w:rPr>
          <w:color w:val="FF0000"/>
        </w:rPr>
        <w:t xml:space="preserve">of </w:t>
      </w:r>
      <w:r w:rsidR="003C5D50">
        <w:rPr>
          <w:color w:val="FF0000"/>
        </w:rPr>
        <w:t>the role of the ICO in protecting individuals</w:t>
      </w:r>
      <w:r w:rsidR="00D87A8B">
        <w:rPr>
          <w:color w:val="FF0000"/>
        </w:rPr>
        <w:t>.</w:t>
      </w:r>
    </w:p>
    <w:p w14:paraId="578E595F" w14:textId="77777777" w:rsidR="001D71DB" w:rsidRDefault="001D71DB" w:rsidP="00714E7E">
      <w:pPr>
        <w:ind w:left="357"/>
        <w:rPr>
          <w:rFonts w:cs="Arial"/>
          <w:szCs w:val="22"/>
        </w:rPr>
      </w:pPr>
    </w:p>
    <w:p w14:paraId="45EC739C" w14:textId="19CA7734" w:rsidR="009C4C78" w:rsidRDefault="00FB42DD" w:rsidP="00714E7E">
      <w:pPr>
        <w:pStyle w:val="Normalnumberedlist"/>
      </w:pPr>
      <w:bookmarkStart w:id="4" w:name="_Hlk98589640"/>
      <w:bookmarkStart w:id="5" w:name="_Hlk96613944"/>
      <w:bookmarkStart w:id="6" w:name="_Hlk96169662"/>
      <w:r>
        <w:t xml:space="preserve">Describe </w:t>
      </w:r>
      <w:r w:rsidR="00240C89" w:rsidRPr="002E780C">
        <w:rPr>
          <w:b/>
          <w:bCs/>
        </w:rPr>
        <w:t>ONE</w:t>
      </w:r>
      <w:r w:rsidR="00240C89">
        <w:t xml:space="preserve"> of the powers of the Health &amp; Safety Executive (HSE)</w:t>
      </w:r>
      <w:r w:rsidR="00D87A8B">
        <w:t>.</w:t>
      </w:r>
    </w:p>
    <w:p w14:paraId="15B07103" w14:textId="13E494E7" w:rsidR="00D87A8B" w:rsidRDefault="00D87A8B" w:rsidP="009C4C78">
      <w:pPr>
        <w:rPr>
          <w:rFonts w:cs="Arial"/>
          <w:szCs w:val="22"/>
        </w:rPr>
      </w:pPr>
    </w:p>
    <w:p w14:paraId="1AE901FB" w14:textId="13622069" w:rsidR="009C4C78" w:rsidRDefault="00D87A8B" w:rsidP="00714E7E">
      <w:pPr>
        <w:spacing w:before="120" w:after="120"/>
        <w:ind w:left="357"/>
        <w:rPr>
          <w:rFonts w:cs="Arial"/>
          <w:szCs w:val="22"/>
        </w:rPr>
      </w:pPr>
      <w:bookmarkStart w:id="7" w:name="_Hlk111703316"/>
      <w:r>
        <w:rPr>
          <w:rFonts w:cs="Arial"/>
          <w:color w:val="FF0000"/>
          <w:szCs w:val="22"/>
        </w:rPr>
        <w:t>Accept any one of the following:</w:t>
      </w:r>
      <w:bookmarkEnd w:id="4"/>
    </w:p>
    <w:bookmarkEnd w:id="5"/>
    <w:bookmarkEnd w:id="6"/>
    <w:bookmarkEnd w:id="7"/>
    <w:p w14:paraId="0DA0767F" w14:textId="39C36A54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Enter premises, inspect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investigate to make sure the organisation complies with the regulations and does not have any cases of breaking the law.</w:t>
      </w:r>
    </w:p>
    <w:p w14:paraId="5FEEA1A1" w14:textId="05899514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When making investigations it can obtain information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take witness statements as evidence.</w:t>
      </w:r>
    </w:p>
    <w:p w14:paraId="60BB7FDE" w14:textId="7CA90405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seize, condemn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destroy dangerous items such as machinery and equipment</w:t>
      </w:r>
      <w:r w:rsidR="00D87A8B" w:rsidRPr="00A1301A">
        <w:rPr>
          <w:rFonts w:cs="Arial"/>
          <w:color w:val="FF0000"/>
          <w:szCs w:val="22"/>
          <w:lang w:val="en-US"/>
        </w:rPr>
        <w:t>.</w:t>
      </w:r>
    </w:p>
    <w:p w14:paraId="14255473" w14:textId="1684764B" w:rsidR="00240C89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collect evidence; samples, photos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measurements in case any incident ends up going to court.</w:t>
      </w:r>
    </w:p>
    <w:p w14:paraId="27D24329" w14:textId="2F69C299" w:rsidR="00A31A48" w:rsidRPr="00A1301A" w:rsidRDefault="00240C89" w:rsidP="00714E7E">
      <w:pPr>
        <w:pStyle w:val="ListParagraph"/>
        <w:numPr>
          <w:ilvl w:val="0"/>
          <w:numId w:val="23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can impose fines, disqualification </w:t>
      </w:r>
      <w:r w:rsidR="00D87A8B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imprisonment of any individual, employees or owners if the organisation breached the regulations</w:t>
      </w:r>
      <w:r w:rsidR="00D87A8B" w:rsidRPr="00A1301A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714E7E">
      <w:pPr>
        <w:ind w:left="357"/>
        <w:rPr>
          <w:rFonts w:cs="Arial"/>
          <w:szCs w:val="22"/>
        </w:rPr>
      </w:pPr>
    </w:p>
    <w:p w14:paraId="41586D30" w14:textId="53F661F0" w:rsidR="00FB42DD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240C89">
        <w:rPr>
          <w:color w:val="FF0000"/>
        </w:rPr>
        <w:t>of just one of the powers of the HSE.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074BD58B" w:rsidR="00D805F2" w:rsidRDefault="00AB2073" w:rsidP="00714E7E">
      <w:pPr>
        <w:pStyle w:val="Normalnumberedlist"/>
      </w:pPr>
      <w:bookmarkStart w:id="8" w:name="_Hlk98589755"/>
      <w:bookmarkStart w:id="9" w:name="_Hlk96170017"/>
      <w:r>
        <w:t>Explain</w:t>
      </w:r>
      <w:r w:rsidR="009947E3" w:rsidRPr="00AB2073">
        <w:t xml:space="preserve"> </w:t>
      </w:r>
      <w:r w:rsidR="006A0168">
        <w:t xml:space="preserve">the main way the Equality Advice </w:t>
      </w:r>
      <w:r w:rsidR="00D87A8B">
        <w:t>and</w:t>
      </w:r>
      <w:r w:rsidR="006A0168">
        <w:t xml:space="preserve"> Support Service helps </w:t>
      </w:r>
      <w:r w:rsidR="008E5D09">
        <w:t>individuals</w:t>
      </w:r>
      <w:r w:rsidR="00D87A8B">
        <w:t>.</w:t>
      </w:r>
    </w:p>
    <w:p w14:paraId="493106EE" w14:textId="77777777" w:rsidR="00AB2073" w:rsidRPr="00AB2073" w:rsidRDefault="00AB2073" w:rsidP="00D805F2">
      <w:pPr>
        <w:rPr>
          <w:rFonts w:cs="Arial"/>
          <w:szCs w:val="22"/>
        </w:rPr>
      </w:pPr>
    </w:p>
    <w:bookmarkEnd w:id="8"/>
    <w:bookmarkEnd w:id="9"/>
    <w:p w14:paraId="5F9E9C8B" w14:textId="03D1FD0C" w:rsidR="00AB2073" w:rsidRDefault="00076286" w:rsidP="00714E7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It </w:t>
      </w:r>
      <w:r w:rsidR="006A0168">
        <w:rPr>
          <w:rFonts w:cs="Arial"/>
          <w:color w:val="FF0000"/>
          <w:szCs w:val="22"/>
          <w:lang w:val="en-US"/>
        </w:rPr>
        <w:t>can offer support through a helpline and the website with</w:t>
      </w:r>
      <w:r w:rsidR="008E5D09">
        <w:rPr>
          <w:rFonts w:cs="Arial"/>
          <w:color w:val="FF0000"/>
          <w:szCs w:val="22"/>
          <w:lang w:val="en-US"/>
        </w:rPr>
        <w:t xml:space="preserve"> advice if they have been discriminated against</w:t>
      </w:r>
      <w:r w:rsidR="00D87A8B">
        <w:rPr>
          <w:rFonts w:cs="Arial"/>
          <w:color w:val="FF0000"/>
          <w:szCs w:val="22"/>
          <w:lang w:val="en-US"/>
        </w:rPr>
        <w:t>.</w:t>
      </w:r>
    </w:p>
    <w:p w14:paraId="536ED70A" w14:textId="77777777" w:rsidR="004B68AA" w:rsidRDefault="004B68AA" w:rsidP="00714E7E">
      <w:pPr>
        <w:ind w:left="357"/>
        <w:rPr>
          <w:rFonts w:cs="Arial"/>
          <w:color w:val="FF0000"/>
          <w:szCs w:val="22"/>
          <w:lang w:val="en-US"/>
        </w:rPr>
      </w:pPr>
    </w:p>
    <w:p w14:paraId="223379CE" w14:textId="6ADC3FDA" w:rsidR="009947E3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9947E3">
        <w:rPr>
          <w:color w:val="FF0000"/>
        </w:rPr>
        <w:t xml:space="preserve">that demonstrates clear knowledge and understanding of </w:t>
      </w:r>
      <w:r w:rsidR="004B68AA">
        <w:rPr>
          <w:color w:val="FF0000"/>
        </w:rPr>
        <w:t>the</w:t>
      </w:r>
      <w:r w:rsidR="00076286">
        <w:rPr>
          <w:color w:val="FF0000"/>
        </w:rPr>
        <w:t xml:space="preserve"> </w:t>
      </w:r>
      <w:r w:rsidR="008E5D09">
        <w:rPr>
          <w:color w:val="FF0000"/>
        </w:rPr>
        <w:t xml:space="preserve">main way the EASS </w:t>
      </w:r>
      <w:r w:rsidR="00D87A8B">
        <w:rPr>
          <w:color w:val="FF0000"/>
        </w:rPr>
        <w:t>helps</w:t>
      </w:r>
      <w:r w:rsidR="008E5D09">
        <w:rPr>
          <w:color w:val="FF0000"/>
        </w:rPr>
        <w:t xml:space="preserve"> individuals.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639698EE" w14:textId="034BEC33" w:rsidR="004F094B" w:rsidRDefault="009E294A" w:rsidP="00714E7E">
      <w:pPr>
        <w:pStyle w:val="Normalnumberedlist"/>
      </w:pPr>
      <w:bookmarkStart w:id="10" w:name="_Hlk96614753"/>
      <w:bookmarkStart w:id="11" w:name="_Hlk96170405"/>
      <w:r>
        <w:t>Identify</w:t>
      </w:r>
      <w:r w:rsidR="003061DE">
        <w:t xml:space="preserve"> the main</w:t>
      </w:r>
      <w:r>
        <w:t xml:space="preserve"> act of law the Equality &amp; Human Rights Commission is responsible for enforcing. </w:t>
      </w:r>
      <w:bookmarkEnd w:id="10"/>
      <w:bookmarkEnd w:id="11"/>
    </w:p>
    <w:p w14:paraId="0F1FA358" w14:textId="77777777" w:rsidR="000F3AB0" w:rsidRDefault="000F3AB0" w:rsidP="004F094B">
      <w:pPr>
        <w:rPr>
          <w:rFonts w:cs="Arial"/>
          <w:color w:val="FF0000"/>
          <w:szCs w:val="22"/>
          <w:lang w:val="en-US"/>
        </w:rPr>
      </w:pPr>
    </w:p>
    <w:p w14:paraId="0478CD0D" w14:textId="295FAEBB" w:rsidR="00F12E23" w:rsidRDefault="009E294A" w:rsidP="00714E7E">
      <w:pPr>
        <w:ind w:left="357"/>
        <w:rPr>
          <w:color w:val="FF0000"/>
        </w:rPr>
      </w:pPr>
      <w:r>
        <w:rPr>
          <w:color w:val="FF0000"/>
        </w:rPr>
        <w:t>Equality Act 2010</w:t>
      </w:r>
      <w:r w:rsidR="00A1301A">
        <w:rPr>
          <w:color w:val="FF0000"/>
        </w:rPr>
        <w:t>.</w:t>
      </w:r>
    </w:p>
    <w:p w14:paraId="2C09F4E8" w14:textId="77777777" w:rsidR="009E294A" w:rsidRDefault="009E294A" w:rsidP="004F094B">
      <w:pPr>
        <w:rPr>
          <w:color w:val="FF0000"/>
        </w:rPr>
      </w:pPr>
      <w:bookmarkStart w:id="12" w:name="_Hlk96861467"/>
      <w:bookmarkStart w:id="13" w:name="_Hlk96615563"/>
    </w:p>
    <w:p w14:paraId="1589387C" w14:textId="12B10492" w:rsidR="004F094B" w:rsidRDefault="003061DE" w:rsidP="00714E7E">
      <w:pPr>
        <w:pStyle w:val="Normalnumberedlist"/>
      </w:pPr>
      <w:r>
        <w:lastRenderedPageBreak/>
        <w:t>Explain</w:t>
      </w:r>
      <w:r w:rsidR="00F32D17">
        <w:t xml:space="preserve"> the </w:t>
      </w:r>
      <w:r w:rsidRPr="003061DE">
        <w:rPr>
          <w:b/>
          <w:bCs/>
        </w:rPr>
        <w:t>ONE</w:t>
      </w:r>
      <w:r w:rsidR="00F32D17">
        <w:t xml:space="preserve"> type of breach the Health &amp; Safety Executive (HSE) cannot investigate in the </w:t>
      </w:r>
      <w:r w:rsidR="00F20F96">
        <w:t>field</w:t>
      </w:r>
      <w:r w:rsidR="00F32D17">
        <w:t xml:space="preserve"> it regulates</w:t>
      </w:r>
      <w:r w:rsidR="002108FF">
        <w:t>.</w:t>
      </w:r>
    </w:p>
    <w:p w14:paraId="6EBDF76C" w14:textId="77777777" w:rsidR="00051C50" w:rsidRDefault="00051C50" w:rsidP="004F094B">
      <w:pPr>
        <w:rPr>
          <w:rFonts w:cs="Arial"/>
          <w:szCs w:val="22"/>
        </w:rPr>
      </w:pPr>
    </w:p>
    <w:bookmarkEnd w:id="12"/>
    <w:p w14:paraId="147E5D49" w14:textId="28FF0013" w:rsidR="00326279" w:rsidRDefault="00F32D17" w:rsidP="00714E7E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>HSE cannot investigate cases that involve individual or corporate manslaughter because it means someone has died and the police will investigate</w:t>
      </w:r>
      <w:r w:rsidR="006B7035">
        <w:rPr>
          <w:rFonts w:cs="Arial"/>
          <w:color w:val="FF0000"/>
        </w:rPr>
        <w:t>.</w:t>
      </w:r>
    </w:p>
    <w:p w14:paraId="59B2ADB8" w14:textId="77777777" w:rsidR="006B7035" w:rsidRDefault="006B7035" w:rsidP="00714E7E">
      <w:pPr>
        <w:spacing w:before="120" w:after="120"/>
        <w:ind w:left="357"/>
        <w:rPr>
          <w:rFonts w:cs="Arial"/>
          <w:color w:val="FF0000"/>
        </w:rPr>
      </w:pPr>
    </w:p>
    <w:bookmarkEnd w:id="13"/>
    <w:p w14:paraId="081C4273" w14:textId="428BC790" w:rsidR="002108FF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26C7D">
        <w:rPr>
          <w:color w:val="FF0000"/>
        </w:rPr>
        <w:t xml:space="preserve">that demonstrates clear knowledge and understanding </w:t>
      </w:r>
      <w:r w:rsidR="006B7035">
        <w:rPr>
          <w:color w:val="FF0000"/>
        </w:rPr>
        <w:t>that</w:t>
      </w:r>
      <w:r w:rsidR="00E26C7D">
        <w:rPr>
          <w:color w:val="FF0000"/>
        </w:rPr>
        <w:t xml:space="preserve"> the HSE </w:t>
      </w:r>
      <w:r w:rsidR="006B7035">
        <w:rPr>
          <w:color w:val="FF0000"/>
        </w:rPr>
        <w:t xml:space="preserve">is </w:t>
      </w:r>
      <w:r w:rsidR="00E26C7D">
        <w:rPr>
          <w:color w:val="FF0000"/>
        </w:rPr>
        <w:t>not enabled to investigate cases of corporate manslaughter</w:t>
      </w:r>
      <w:r w:rsidR="006B7035">
        <w:rPr>
          <w:color w:val="FF0000"/>
        </w:rPr>
        <w:t>.</w:t>
      </w:r>
    </w:p>
    <w:p w14:paraId="6D8CF0A0" w14:textId="77777777" w:rsidR="00E26C7D" w:rsidRDefault="00E26C7D" w:rsidP="00473008">
      <w:pPr>
        <w:rPr>
          <w:rFonts w:cs="Arial"/>
          <w:color w:val="FF0000"/>
          <w:szCs w:val="22"/>
        </w:rPr>
      </w:pPr>
    </w:p>
    <w:p w14:paraId="7DDB31D8" w14:textId="2C0916AE" w:rsidR="00473008" w:rsidRPr="00357F59" w:rsidRDefault="009E783F" w:rsidP="00714E7E">
      <w:pPr>
        <w:pStyle w:val="Normalnumberedlist"/>
      </w:pPr>
      <w:bookmarkStart w:id="14" w:name="_Hlk99538270"/>
      <w:bookmarkStart w:id="15" w:name="_Hlk98590367"/>
      <w:bookmarkStart w:id="16" w:name="_Hlk96171876"/>
      <w:r>
        <w:t>State the name of the organisation responsible for criminal prosecutions in Scotland</w:t>
      </w:r>
      <w:r w:rsidR="00542544" w:rsidRPr="00357F59">
        <w:t>.</w:t>
      </w:r>
      <w:bookmarkEnd w:id="14"/>
    </w:p>
    <w:bookmarkEnd w:id="15"/>
    <w:bookmarkEnd w:id="16"/>
    <w:p w14:paraId="0104D3D8" w14:textId="77777777" w:rsidR="000F3AB0" w:rsidRDefault="000F3AB0" w:rsidP="006B7579">
      <w:pPr>
        <w:rPr>
          <w:rFonts w:cs="Arial"/>
          <w:color w:val="FF0000"/>
          <w:szCs w:val="22"/>
        </w:rPr>
      </w:pPr>
    </w:p>
    <w:p w14:paraId="5DD01EFD" w14:textId="56BEF999" w:rsidR="00357F59" w:rsidRDefault="00357F59" w:rsidP="00714E7E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 </w:t>
      </w:r>
      <w:r w:rsidR="009E783F">
        <w:rPr>
          <w:rFonts w:cs="Arial"/>
          <w:color w:val="FF0000"/>
          <w:szCs w:val="22"/>
        </w:rPr>
        <w:t>Prosecutor Fiscal</w:t>
      </w:r>
      <w:r w:rsidR="00A1301A">
        <w:rPr>
          <w:rFonts w:cs="Arial"/>
          <w:color w:val="FF0000"/>
          <w:szCs w:val="22"/>
        </w:rPr>
        <w:t>.</w:t>
      </w:r>
    </w:p>
    <w:p w14:paraId="69525991" w14:textId="59DEDAF6" w:rsidR="002C78D7" w:rsidRDefault="002C78D7" w:rsidP="00474F67">
      <w:pPr>
        <w:rPr>
          <w:rFonts w:cs="Arial"/>
          <w:szCs w:val="22"/>
        </w:rPr>
      </w:pPr>
    </w:p>
    <w:p w14:paraId="09BC8A38" w14:textId="73B7E02F" w:rsidR="00F4202E" w:rsidRDefault="00B80CBD" w:rsidP="00714E7E">
      <w:pPr>
        <w:pStyle w:val="Normalnumberedlist"/>
      </w:pPr>
      <w:bookmarkStart w:id="17" w:name="_Hlk98746949"/>
      <w:bookmarkStart w:id="18" w:name="_Hlk96616182"/>
      <w:r>
        <w:t>Describe</w:t>
      </w:r>
      <w:r w:rsidR="007C4BE9">
        <w:t xml:space="preserve"> the</w:t>
      </w:r>
      <w:bookmarkEnd w:id="17"/>
      <w:r w:rsidR="00E26C7D">
        <w:t xml:space="preserve"> main reason legislation and regulatory frameworks exist</w:t>
      </w:r>
      <w:r w:rsidR="00B72275">
        <w:t>.</w:t>
      </w:r>
    </w:p>
    <w:bookmarkEnd w:id="18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79D177D3" w14:textId="3A388EC2" w:rsidR="00883AA4" w:rsidRDefault="0030137F" w:rsidP="00714E7E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To ensure a balance of power between strong organisations and individuals who have weaker powers.</w:t>
      </w:r>
    </w:p>
    <w:p w14:paraId="26C98C35" w14:textId="77777777" w:rsidR="00B72275" w:rsidRPr="0030137F" w:rsidRDefault="00B72275" w:rsidP="00714E7E">
      <w:pPr>
        <w:ind w:left="357"/>
        <w:rPr>
          <w:rFonts w:cs="Arial"/>
          <w:color w:val="FF0000"/>
          <w:szCs w:val="22"/>
          <w:lang w:val="en-US"/>
        </w:rPr>
      </w:pPr>
    </w:p>
    <w:p w14:paraId="151A13AF" w14:textId="7E02F9CB" w:rsidR="006E4365" w:rsidRDefault="007E1459" w:rsidP="00714E7E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 cl</w:t>
      </w:r>
      <w:r w:rsidR="006E4365" w:rsidRPr="0030137F">
        <w:rPr>
          <w:color w:val="FF0000"/>
        </w:rPr>
        <w:t xml:space="preserve">ear knowledge and understanding of </w:t>
      </w:r>
      <w:r w:rsidR="007C4BE9" w:rsidRPr="0030137F">
        <w:rPr>
          <w:color w:val="FF0000"/>
        </w:rPr>
        <w:t xml:space="preserve">the </w:t>
      </w:r>
      <w:r w:rsidR="0030137F" w:rsidRPr="0030137F">
        <w:rPr>
          <w:color w:val="FF0000"/>
        </w:rPr>
        <w:t xml:space="preserve">main reasons for </w:t>
      </w:r>
      <w:r w:rsidR="0030137F" w:rsidRPr="0030137F">
        <w:rPr>
          <w:rFonts w:cs="Arial"/>
          <w:color w:val="FF0000"/>
          <w:szCs w:val="22"/>
        </w:rPr>
        <w:t>legislation and regulatory frameworks</w:t>
      </w:r>
      <w:r w:rsidR="00B72275">
        <w:rPr>
          <w:rFonts w:cs="Arial"/>
          <w:color w:val="FF0000"/>
          <w:szCs w:val="22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70205625" w:rsidR="00CD585C" w:rsidRDefault="00A5724D" w:rsidP="00714E7E">
      <w:pPr>
        <w:pStyle w:val="Normalnumberedlist"/>
      </w:pPr>
      <w:bookmarkStart w:id="19" w:name="_Hlk96862749"/>
      <w:r>
        <w:t xml:space="preserve">Explain </w:t>
      </w:r>
      <w:r w:rsidR="0030137F" w:rsidRPr="0030137F">
        <w:rPr>
          <w:b/>
          <w:bCs/>
        </w:rPr>
        <w:t>ONE</w:t>
      </w:r>
      <w:r w:rsidR="0030137F">
        <w:t xml:space="preserve"> positive impact of legislation on organisations</w:t>
      </w:r>
      <w:r w:rsidR="00B72275">
        <w:t>.</w:t>
      </w:r>
    </w:p>
    <w:p w14:paraId="7B8A70CA" w14:textId="0915DEE3" w:rsidR="00B72275" w:rsidRDefault="00B72275" w:rsidP="005506D4">
      <w:pPr>
        <w:rPr>
          <w:rFonts w:cs="Arial"/>
          <w:szCs w:val="22"/>
        </w:rPr>
      </w:pPr>
    </w:p>
    <w:p w14:paraId="1BA0ACB1" w14:textId="35BCEE32" w:rsidR="00CD585C" w:rsidRPr="00A5724D" w:rsidRDefault="00B72275" w:rsidP="00714E7E">
      <w:pPr>
        <w:spacing w:before="120" w:after="120"/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  <w:r w:rsidR="00CD585C" w:rsidRPr="00A5724D">
        <w:rPr>
          <w:rFonts w:cs="Arial"/>
          <w:szCs w:val="22"/>
        </w:rPr>
        <w:t xml:space="preserve"> </w:t>
      </w:r>
    </w:p>
    <w:bookmarkEnd w:id="19"/>
    <w:p w14:paraId="2B796E93" w14:textId="79319BAB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>If the organisation is a supplier to another business it has legal rights to recover unpaid debts.</w:t>
      </w:r>
    </w:p>
    <w:p w14:paraId="069C9CE4" w14:textId="58351555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 xml:space="preserve">It ensures employees are treated fairly </w:t>
      </w:r>
      <w:r w:rsidR="00B72275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safely</w:t>
      </w:r>
      <w:r w:rsidR="00B72275" w:rsidRPr="00A1301A">
        <w:rPr>
          <w:rFonts w:cs="Arial"/>
          <w:color w:val="FF0000"/>
          <w:szCs w:val="22"/>
          <w:lang w:val="en-US"/>
        </w:rPr>
        <w:t>,</w:t>
      </w:r>
      <w:r w:rsidRPr="00A1301A">
        <w:rPr>
          <w:rFonts w:cs="Arial"/>
          <w:color w:val="FF0000"/>
          <w:szCs w:val="22"/>
          <w:lang w:val="en-US"/>
        </w:rPr>
        <w:t xml:space="preserve"> so organisations can recruit </w:t>
      </w:r>
      <w:r w:rsidR="00B72275" w:rsidRPr="00A1301A">
        <w:rPr>
          <w:rFonts w:cs="Arial"/>
          <w:color w:val="FF0000"/>
          <w:szCs w:val="22"/>
          <w:lang w:val="en-US"/>
        </w:rPr>
        <w:t>and</w:t>
      </w:r>
      <w:r w:rsidRPr="00A1301A">
        <w:rPr>
          <w:rFonts w:cs="Arial"/>
          <w:color w:val="FF0000"/>
          <w:szCs w:val="22"/>
          <w:lang w:val="en-US"/>
        </w:rPr>
        <w:t xml:space="preserve"> retain good staff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7E64BAD0" w14:textId="3DB3D54E" w:rsidR="0011217D" w:rsidRPr="00A1301A" w:rsidRDefault="0011217D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</w:rPr>
        <w:t xml:space="preserve">It makes all organisations follow </w:t>
      </w:r>
      <w:r w:rsidR="00B72275" w:rsidRPr="00A1301A">
        <w:rPr>
          <w:rFonts w:cs="Arial"/>
          <w:color w:val="FF0000"/>
          <w:szCs w:val="22"/>
          <w:lang w:val="en-US"/>
        </w:rPr>
        <w:t>environmental</w:t>
      </w:r>
      <w:r w:rsidRPr="00A1301A">
        <w:rPr>
          <w:rFonts w:cs="Arial"/>
          <w:color w:val="FF0000"/>
          <w:szCs w:val="22"/>
          <w:lang w:val="en-US"/>
        </w:rPr>
        <w:t xml:space="preserve"> protection legislation and cause less harm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795FBDC3" w14:textId="370AE0E9" w:rsidR="0011217D" w:rsidRPr="00A1301A" w:rsidRDefault="007C72F6" w:rsidP="00714E7E">
      <w:pPr>
        <w:pStyle w:val="ListParagraph"/>
        <w:numPr>
          <w:ilvl w:val="0"/>
          <w:numId w:val="24"/>
        </w:numPr>
        <w:ind w:left="1077"/>
        <w:rPr>
          <w:rFonts w:cs="Arial"/>
          <w:color w:val="FF0000"/>
          <w:szCs w:val="22"/>
        </w:rPr>
      </w:pPr>
      <w:r w:rsidRPr="00A1301A">
        <w:rPr>
          <w:rFonts w:cs="Arial"/>
          <w:color w:val="FF0000"/>
          <w:szCs w:val="22"/>
          <w:lang w:val="en-US"/>
        </w:rPr>
        <w:t>It ensures c</w:t>
      </w:r>
      <w:r w:rsidR="0011217D" w:rsidRPr="00A1301A">
        <w:rPr>
          <w:rFonts w:cs="Arial"/>
          <w:color w:val="FF0000"/>
          <w:szCs w:val="22"/>
          <w:lang w:val="en-US"/>
        </w:rPr>
        <w:t>ompetitive activities between businesses are fair</w:t>
      </w:r>
      <w:r w:rsidRPr="00A1301A">
        <w:rPr>
          <w:rFonts w:cs="Arial"/>
          <w:color w:val="FF0000"/>
          <w:szCs w:val="22"/>
          <w:lang w:val="en-US"/>
        </w:rPr>
        <w:t xml:space="preserve"> so they can keep their market share</w:t>
      </w:r>
      <w:r w:rsidR="00B72275" w:rsidRPr="00A1301A">
        <w:rPr>
          <w:rFonts w:cs="Arial"/>
          <w:color w:val="FF0000"/>
          <w:szCs w:val="22"/>
          <w:lang w:val="en-US"/>
        </w:rPr>
        <w:t>.</w:t>
      </w:r>
    </w:p>
    <w:p w14:paraId="141B5B1A" w14:textId="77777777" w:rsidR="000801FC" w:rsidRDefault="000801FC" w:rsidP="000801FC"/>
    <w:p w14:paraId="69AE42FE" w14:textId="53DB8945" w:rsidR="000801FC" w:rsidRDefault="007E1459" w:rsidP="00714E7E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</w:t>
      </w:r>
      <w:r w:rsidR="00B72275">
        <w:rPr>
          <w:color w:val="FF0000"/>
        </w:rPr>
        <w:t xml:space="preserve"> the</w:t>
      </w:r>
      <w:r w:rsidR="000801FC">
        <w:rPr>
          <w:color w:val="FF0000"/>
        </w:rPr>
        <w:t xml:space="preserve"> </w:t>
      </w:r>
      <w:r w:rsidR="00A07388">
        <w:rPr>
          <w:color w:val="FF0000"/>
        </w:rPr>
        <w:t>positive impact of legislation on organisations</w:t>
      </w:r>
      <w:r w:rsidR="00B72275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395B903" w:rsidR="00B9444D" w:rsidRDefault="003B469A" w:rsidP="00714E7E">
      <w:pPr>
        <w:pStyle w:val="Normalnumberedlist"/>
      </w:pPr>
      <w:r>
        <w:t>Explain what is meant by the term ‘right to be forgotten’ in the Data Protection Act 2018</w:t>
      </w:r>
      <w:r w:rsidR="00B72275">
        <w:t>.</w:t>
      </w:r>
      <w:r>
        <w:t xml:space="preserve"> </w:t>
      </w:r>
    </w:p>
    <w:p w14:paraId="6516FDFB" w14:textId="3E1A6D6F" w:rsidR="00B9444D" w:rsidRDefault="00B9444D" w:rsidP="00B9444D">
      <w:pPr>
        <w:pStyle w:val="Answer"/>
        <w:ind w:left="0"/>
      </w:pPr>
    </w:p>
    <w:p w14:paraId="64D3FACB" w14:textId="681D497C" w:rsidR="00A76649" w:rsidRPr="00A76649" w:rsidRDefault="003B469A" w:rsidP="00714E7E">
      <w:pPr>
        <w:pStyle w:val="Answer"/>
        <w:rPr>
          <w:color w:val="FF0000"/>
        </w:rPr>
      </w:pPr>
      <w:r>
        <w:rPr>
          <w:color w:val="FF0000"/>
        </w:rPr>
        <w:t xml:space="preserve">The right to be forgotten means an individual can ask for their data to be erased from an organisation’s database and </w:t>
      </w:r>
      <w:r w:rsidR="00B72275">
        <w:rPr>
          <w:color w:val="FF0000"/>
        </w:rPr>
        <w:t>the organisation</w:t>
      </w:r>
      <w:r>
        <w:rPr>
          <w:color w:val="FF0000"/>
        </w:rPr>
        <w:t xml:space="preserve"> is required by law to do exactly that.</w:t>
      </w:r>
    </w:p>
    <w:p w14:paraId="4F6C14D5" w14:textId="77777777" w:rsidR="00EF0997" w:rsidRDefault="00EF0997" w:rsidP="00B9444D">
      <w:pPr>
        <w:pStyle w:val="Answer"/>
        <w:ind w:left="0"/>
        <w:rPr>
          <w:color w:val="FF0000"/>
        </w:rPr>
      </w:pPr>
    </w:p>
    <w:p w14:paraId="07A6A289" w14:textId="068D3377" w:rsidR="00A07FA3" w:rsidRPr="00A07FA3" w:rsidRDefault="007E1459" w:rsidP="00714E7E">
      <w:pPr>
        <w:pStyle w:val="Answer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>the</w:t>
      </w:r>
      <w:r w:rsidR="003B469A">
        <w:rPr>
          <w:color w:val="FF0000"/>
        </w:rPr>
        <w:t xml:space="preserve"> right to be forgotten under data protection law</w:t>
      </w:r>
      <w:r w:rsidR="00B72275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41E76D66" w:rsidR="00001348" w:rsidRDefault="000757D4" w:rsidP="00714E7E">
      <w:pPr>
        <w:pStyle w:val="Normalnumberedlist"/>
      </w:pPr>
      <w:r>
        <w:t xml:space="preserve">Identify </w:t>
      </w:r>
      <w:r w:rsidR="00043052">
        <w:t xml:space="preserve">the type of organisations that </w:t>
      </w:r>
      <w:r w:rsidR="00B72275">
        <w:t>must</w:t>
      </w:r>
      <w:r w:rsidR="00043052">
        <w:t xml:space="preserve"> share information when requested under the Freedom of Information Act 2000</w:t>
      </w:r>
      <w:r>
        <w:t>.</w:t>
      </w:r>
    </w:p>
    <w:p w14:paraId="16583BA9" w14:textId="77777777" w:rsidR="005D6501" w:rsidRDefault="005D6501" w:rsidP="00B9444D">
      <w:pPr>
        <w:pStyle w:val="Answer"/>
        <w:ind w:left="0"/>
      </w:pPr>
    </w:p>
    <w:p w14:paraId="3E4F77B1" w14:textId="2D854C5F" w:rsidR="00001348" w:rsidRPr="003D4F34" w:rsidRDefault="00043052" w:rsidP="00714E7E">
      <w:pPr>
        <w:pStyle w:val="Answer"/>
        <w:rPr>
          <w:color w:val="FF0000"/>
        </w:rPr>
      </w:pPr>
      <w:r>
        <w:rPr>
          <w:color w:val="FF0000"/>
          <w:lang w:val="en-US"/>
        </w:rPr>
        <w:t xml:space="preserve">Public </w:t>
      </w:r>
      <w:r w:rsidR="00B72275">
        <w:rPr>
          <w:color w:val="FF0000"/>
          <w:lang w:val="en-US"/>
        </w:rPr>
        <w:t>a</w:t>
      </w:r>
      <w:r>
        <w:rPr>
          <w:color w:val="FF0000"/>
          <w:lang w:val="en-US"/>
        </w:rPr>
        <w:t>uthorities</w:t>
      </w:r>
      <w:r w:rsidR="00A1301A">
        <w:rPr>
          <w:color w:val="FF0000"/>
          <w:lang w:val="en-US"/>
        </w:rPr>
        <w:t>.</w:t>
      </w:r>
    </w:p>
    <w:p w14:paraId="0D67EC51" w14:textId="77777777" w:rsidR="007F7783" w:rsidRPr="006828B5" w:rsidRDefault="007F7783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665CBC91" w:rsidR="003D4F34" w:rsidRPr="006828B5" w:rsidRDefault="006A4EA9" w:rsidP="00714E7E">
      <w:pPr>
        <w:pStyle w:val="Normalnumberedlist"/>
      </w:pPr>
      <w:bookmarkStart w:id="20" w:name="_Hlk98747914"/>
      <w:bookmarkStart w:id="21" w:name="_Hlk98790333"/>
      <w:r w:rsidRPr="006828B5">
        <w:t xml:space="preserve">Explain </w:t>
      </w:r>
      <w:bookmarkEnd w:id="20"/>
      <w:r w:rsidR="007F7783">
        <w:t>what ‘indirect discrimination’ means in the Equality Act 2000</w:t>
      </w:r>
      <w:r w:rsidR="00B72275">
        <w:t>.</w:t>
      </w:r>
    </w:p>
    <w:bookmarkEnd w:id="21"/>
    <w:p w14:paraId="7C7D44EA" w14:textId="6CC9D218" w:rsidR="003D4F34" w:rsidRDefault="003D4F34" w:rsidP="003D4F34">
      <w:pPr>
        <w:pStyle w:val="Answer"/>
        <w:spacing w:before="0" w:after="0"/>
        <w:ind w:left="0"/>
      </w:pPr>
    </w:p>
    <w:p w14:paraId="6B5BD3E4" w14:textId="1032F7D8" w:rsidR="003D4F34" w:rsidRDefault="007F7783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Indirect discrimination happens when an organisation develops policies and procedures that make conditions worse for one person who ha</w:t>
      </w:r>
      <w:r w:rsidR="00B72275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a protected characteristic than for another person who hasn’t.</w:t>
      </w:r>
    </w:p>
    <w:p w14:paraId="387FBAFC" w14:textId="77777777" w:rsidR="006828B5" w:rsidRPr="006828B5" w:rsidRDefault="006828B5" w:rsidP="00714E7E">
      <w:pPr>
        <w:pStyle w:val="Answer"/>
        <w:spacing w:before="0" w:after="0"/>
        <w:rPr>
          <w:color w:val="FF0000"/>
        </w:rPr>
      </w:pPr>
    </w:p>
    <w:p w14:paraId="7C92442C" w14:textId="6E74BE9B" w:rsidR="003D4F34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7F7783">
        <w:rPr>
          <w:color w:val="FF0000"/>
        </w:rPr>
        <w:t xml:space="preserve">meaning of </w:t>
      </w:r>
      <w:r w:rsidR="00B72275">
        <w:rPr>
          <w:color w:val="FF0000"/>
        </w:rPr>
        <w:t>indirect discrimina</w:t>
      </w:r>
      <w:r w:rsidR="007F7783">
        <w:rPr>
          <w:color w:val="FF0000"/>
        </w:rPr>
        <w:t>tion in the Equality Act 2000</w:t>
      </w:r>
      <w:r w:rsidR="00B72275">
        <w:rPr>
          <w:color w:val="FF0000"/>
        </w:rPr>
        <w:t>.</w:t>
      </w:r>
    </w:p>
    <w:p w14:paraId="568B50A0" w14:textId="39A0E550" w:rsidR="00405224" w:rsidRDefault="00405224" w:rsidP="003D4F34">
      <w:pPr>
        <w:pStyle w:val="Answer"/>
        <w:spacing w:before="0" w:after="0"/>
        <w:ind w:left="0"/>
        <w:rPr>
          <w:color w:val="FF0000"/>
        </w:rPr>
      </w:pP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6C8A0A12" w14:textId="0EBAF0B4" w:rsidR="00405224" w:rsidRDefault="00C065E0" w:rsidP="00714E7E">
      <w:pPr>
        <w:pStyle w:val="Normalnumberedlist"/>
      </w:pPr>
      <w:bookmarkStart w:id="22" w:name="_Hlk99539808"/>
      <w:r>
        <w:t xml:space="preserve">Identify </w:t>
      </w:r>
      <w:r w:rsidRPr="00C065E0">
        <w:rPr>
          <w:b/>
          <w:bCs/>
        </w:rPr>
        <w:t>THREE</w:t>
      </w:r>
      <w:r>
        <w:t xml:space="preserve"> of the protect characteristics under the Equality Act 2000</w:t>
      </w:r>
      <w:bookmarkEnd w:id="22"/>
      <w:r w:rsidR="00B72275">
        <w:t>.</w:t>
      </w:r>
    </w:p>
    <w:p w14:paraId="4C49F49E" w14:textId="4C3A2624" w:rsidR="00B72275" w:rsidRDefault="00B72275" w:rsidP="003D4F34">
      <w:pPr>
        <w:pStyle w:val="Answer"/>
        <w:spacing w:before="0" w:after="0"/>
        <w:ind w:left="0"/>
      </w:pPr>
    </w:p>
    <w:p w14:paraId="05F4FFA4" w14:textId="44A4BBE2" w:rsidR="00405224" w:rsidRDefault="00B72275" w:rsidP="00714E7E">
      <w:pPr>
        <w:spacing w:before="120" w:after="120"/>
        <w:ind w:left="357"/>
      </w:pPr>
      <w:r>
        <w:rPr>
          <w:rFonts w:cs="Arial"/>
          <w:color w:val="FF0000"/>
          <w:szCs w:val="22"/>
        </w:rPr>
        <w:t>Accept any three of the following:</w:t>
      </w:r>
    </w:p>
    <w:p w14:paraId="02E43B37" w14:textId="2B6786A2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a</w:t>
      </w:r>
      <w:r w:rsidR="00B72275" w:rsidRPr="00C065E0">
        <w:rPr>
          <w:color w:val="FF0000"/>
          <w:lang w:val="en-US"/>
        </w:rPr>
        <w:t>ge</w:t>
      </w:r>
      <w:r>
        <w:rPr>
          <w:color w:val="FF0000"/>
          <w:lang w:val="en-US"/>
        </w:rPr>
        <w:t>.</w:t>
      </w:r>
    </w:p>
    <w:p w14:paraId="08C05033" w14:textId="75FEF4F4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r</w:t>
      </w:r>
      <w:r w:rsidR="00B72275" w:rsidRPr="00C065E0">
        <w:rPr>
          <w:color w:val="FF0000"/>
          <w:lang w:val="en-US"/>
        </w:rPr>
        <w:t>ace</w:t>
      </w:r>
      <w:r>
        <w:rPr>
          <w:color w:val="FF0000"/>
          <w:lang w:val="en-US"/>
        </w:rPr>
        <w:t>.</w:t>
      </w:r>
    </w:p>
    <w:p w14:paraId="54D1763E" w14:textId="41A9A22F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g</w:t>
      </w:r>
      <w:r w:rsidR="00B72275" w:rsidRPr="00C065E0">
        <w:rPr>
          <w:color w:val="FF0000"/>
          <w:lang w:val="en-US"/>
        </w:rPr>
        <w:t>ender</w:t>
      </w:r>
      <w:r>
        <w:rPr>
          <w:color w:val="FF0000"/>
          <w:lang w:val="en-US"/>
        </w:rPr>
        <w:t>.</w:t>
      </w:r>
    </w:p>
    <w:p w14:paraId="02B1FE76" w14:textId="0CBB97D0" w:rsidR="00C065E0" w:rsidRPr="00C065E0" w:rsidRDefault="00A1301A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>
        <w:rPr>
          <w:color w:val="FF0000"/>
          <w:lang w:val="en-US"/>
        </w:rPr>
        <w:t>d</w:t>
      </w:r>
      <w:r w:rsidR="00B72275" w:rsidRPr="00C065E0">
        <w:rPr>
          <w:color w:val="FF0000"/>
          <w:lang w:val="en-US"/>
        </w:rPr>
        <w:t>isability</w:t>
      </w:r>
      <w:r>
        <w:rPr>
          <w:color w:val="FF0000"/>
          <w:lang w:val="en-US"/>
        </w:rPr>
        <w:t>.</w:t>
      </w:r>
    </w:p>
    <w:p w14:paraId="017BA62D" w14:textId="4FEFAD05" w:rsidR="00C065E0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religion or belief</w:t>
      </w:r>
      <w:r w:rsidR="00A1301A">
        <w:rPr>
          <w:color w:val="FF0000"/>
          <w:lang w:val="en-US"/>
        </w:rPr>
        <w:t>.</w:t>
      </w:r>
    </w:p>
    <w:p w14:paraId="7FA2AD64" w14:textId="38CD6BEA" w:rsidR="00C065E0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gender reassignment</w:t>
      </w:r>
      <w:r w:rsidR="00A1301A">
        <w:rPr>
          <w:color w:val="FF0000"/>
          <w:lang w:val="en-US"/>
        </w:rPr>
        <w:t>.</w:t>
      </w:r>
    </w:p>
    <w:p w14:paraId="0B9B7F9B" w14:textId="3BB1B458" w:rsid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marriage/civil partnership</w:t>
      </w:r>
      <w:r w:rsidR="00A1301A">
        <w:rPr>
          <w:color w:val="FF0000"/>
          <w:lang w:val="en-US"/>
        </w:rPr>
        <w:t>.</w:t>
      </w:r>
    </w:p>
    <w:p w14:paraId="320BB027" w14:textId="09278FF7" w:rsidR="00405224" w:rsidRPr="00C065E0" w:rsidRDefault="00B72275" w:rsidP="00714E7E">
      <w:pPr>
        <w:pStyle w:val="Answer"/>
        <w:numPr>
          <w:ilvl w:val="0"/>
          <w:numId w:val="22"/>
        </w:numPr>
        <w:tabs>
          <w:tab w:val="clear" w:pos="720"/>
          <w:tab w:val="num" w:pos="1077"/>
        </w:tabs>
        <w:spacing w:before="0" w:after="0"/>
        <w:ind w:left="1077"/>
        <w:rPr>
          <w:color w:val="FF0000"/>
        </w:rPr>
      </w:pPr>
      <w:r w:rsidRPr="00C065E0">
        <w:rPr>
          <w:color w:val="FF0000"/>
          <w:lang w:val="en-US"/>
        </w:rPr>
        <w:t>pregnancy/maternity/paternity</w:t>
      </w:r>
      <w:r>
        <w:rPr>
          <w:color w:val="FF0000"/>
          <w:lang w:val="en-US"/>
        </w:rPr>
        <w:t>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34B0DDB1" w:rsidR="0046290F" w:rsidRPr="004F5CED" w:rsidRDefault="0046290F" w:rsidP="00714E7E">
      <w:pPr>
        <w:pStyle w:val="Normalnumberedlist"/>
      </w:pPr>
      <w:r w:rsidRPr="004F5CED">
        <w:t xml:space="preserve">Explain </w:t>
      </w:r>
      <w:r w:rsidR="00C065E0">
        <w:t>the purpose of the Employment Act 2002</w:t>
      </w:r>
      <w:r w:rsidR="00B72275">
        <w:t>.</w:t>
      </w:r>
      <w:r w:rsidR="004F5CED">
        <w:t xml:space="preserve"> </w:t>
      </w:r>
    </w:p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5591170F" w14:textId="6FBA2AD4" w:rsidR="00BC21AE" w:rsidRDefault="00C065E0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The purpose of thi</w:t>
      </w:r>
      <w:r w:rsidR="00BC21AE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act </w:t>
      </w:r>
      <w:r w:rsidR="00BC21AE">
        <w:rPr>
          <w:color w:val="FF0000"/>
          <w:lang w:val="en-US"/>
        </w:rPr>
        <w:t>i</w:t>
      </w:r>
      <w:r>
        <w:rPr>
          <w:color w:val="FF0000"/>
          <w:lang w:val="en-US"/>
        </w:rPr>
        <w:t xml:space="preserve">s to ensure that organisations have a minimum set of grievance and disciplinary </w:t>
      </w:r>
      <w:r w:rsidR="00B72275">
        <w:rPr>
          <w:color w:val="FF0000"/>
          <w:lang w:val="en-US"/>
        </w:rPr>
        <w:t>procedures,</w:t>
      </w:r>
      <w:r w:rsidR="00BC21AE">
        <w:rPr>
          <w:color w:val="FF0000"/>
          <w:lang w:val="en-US"/>
        </w:rPr>
        <w:t xml:space="preserve"> so employees know what to expect.</w:t>
      </w:r>
    </w:p>
    <w:p w14:paraId="351D0281" w14:textId="27101E73" w:rsidR="00BC21AE" w:rsidRDefault="00A1301A" w:rsidP="00714E7E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o</w:t>
      </w:r>
      <w:r w:rsidR="00BC21AE">
        <w:rPr>
          <w:color w:val="FF0000"/>
          <w:lang w:val="en-US"/>
        </w:rPr>
        <w:t>r</w:t>
      </w:r>
    </w:p>
    <w:p w14:paraId="0F8BE953" w14:textId="28ED2728" w:rsidR="0046290F" w:rsidRPr="0046290F" w:rsidRDefault="00BC21AE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Is designed to reduce the number of employment tribunals by resolving disputes internally in the workplace. </w:t>
      </w:r>
      <w:r w:rsidR="00C065E0">
        <w:rPr>
          <w:color w:val="FF0000"/>
          <w:lang w:val="en-US"/>
        </w:rPr>
        <w:t xml:space="preserve"> </w:t>
      </w:r>
    </w:p>
    <w:p w14:paraId="73AD611F" w14:textId="359466D6" w:rsidR="0046290F" w:rsidRDefault="0046290F" w:rsidP="00714E7E">
      <w:pPr>
        <w:pStyle w:val="Answer"/>
        <w:spacing w:before="0" w:after="0"/>
        <w:rPr>
          <w:color w:val="FF0000"/>
        </w:rPr>
      </w:pPr>
    </w:p>
    <w:p w14:paraId="1939E068" w14:textId="7EFAEB34" w:rsidR="008E2223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and understanding of the </w:t>
      </w:r>
      <w:r w:rsidR="00BC21AE">
        <w:rPr>
          <w:color w:val="FF0000"/>
        </w:rPr>
        <w:t xml:space="preserve">purpose of the Employment </w:t>
      </w:r>
      <w:r w:rsidR="000F3AB0">
        <w:rPr>
          <w:color w:val="FF0000"/>
        </w:rPr>
        <w:t>A</w:t>
      </w:r>
      <w:r w:rsidR="00BC21AE">
        <w:rPr>
          <w:color w:val="FF0000"/>
        </w:rPr>
        <w:t>ct 2000</w:t>
      </w:r>
      <w:r w:rsidR="000F3AB0">
        <w:rPr>
          <w:color w:val="FF0000"/>
        </w:rPr>
        <w:t>.</w:t>
      </w:r>
    </w:p>
    <w:p w14:paraId="56352BEE" w14:textId="3F36A844" w:rsidR="000F3AB0" w:rsidRDefault="000F3AB0" w:rsidP="003D4F34">
      <w:pPr>
        <w:pStyle w:val="Answer"/>
        <w:spacing w:before="0" w:after="0"/>
        <w:ind w:left="0"/>
        <w:rPr>
          <w:color w:val="FF0000"/>
        </w:rPr>
      </w:pPr>
    </w:p>
    <w:p w14:paraId="00F7FEA2" w14:textId="77777777" w:rsidR="004662AC" w:rsidRDefault="004662AC" w:rsidP="003D4F34">
      <w:pPr>
        <w:pStyle w:val="Answer"/>
        <w:spacing w:before="0" w:after="0"/>
        <w:ind w:left="0"/>
        <w:rPr>
          <w:color w:val="FF0000"/>
        </w:rPr>
        <w:sectPr w:rsidR="004662A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395B3E2" w14:textId="0035A0E7" w:rsidR="00AF7738" w:rsidRPr="004F5CED" w:rsidRDefault="00AF7738" w:rsidP="00714E7E">
      <w:pPr>
        <w:pStyle w:val="Normalnumberedlist"/>
      </w:pPr>
      <w:r w:rsidRPr="004F5CED">
        <w:lastRenderedPageBreak/>
        <w:t xml:space="preserve">Explain </w:t>
      </w:r>
      <w:r w:rsidR="00231CFA">
        <w:t>why the Health &amp; Safety at Work Act 1974 require</w:t>
      </w:r>
      <w:r w:rsidR="000F3AB0">
        <w:t>s</w:t>
      </w:r>
      <w:r w:rsidR="00231CFA">
        <w:t xml:space="preserve"> organisations to appoint a ‘competent person</w:t>
      </w:r>
      <w:r w:rsidR="000F3AB0">
        <w:t>’</w:t>
      </w:r>
      <w:r w:rsidR="00231CFA">
        <w:t xml:space="preserve"> to oversee health </w:t>
      </w:r>
      <w:r w:rsidR="000F3AB0">
        <w:t>and</w:t>
      </w:r>
      <w:r w:rsidR="00231CFA">
        <w:t xml:space="preserve"> safety</w:t>
      </w:r>
      <w:r w:rsidR="000F3AB0">
        <w:t>.</w:t>
      </w:r>
    </w:p>
    <w:p w14:paraId="5122E767" w14:textId="77777777" w:rsidR="00AF7738" w:rsidRDefault="00AF7738" w:rsidP="00AF7738">
      <w:pPr>
        <w:pStyle w:val="Answer"/>
        <w:spacing w:before="0" w:after="0"/>
        <w:ind w:left="0"/>
        <w:rPr>
          <w:color w:val="FF0000"/>
        </w:rPr>
      </w:pPr>
    </w:p>
    <w:p w14:paraId="20E9D5B2" w14:textId="6B360891" w:rsidR="00AF7738" w:rsidRPr="0046290F" w:rsidRDefault="00231CFA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 competent person means they need someone who knows what they are doing</w:t>
      </w:r>
      <w:r w:rsidR="000F3AB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the job </w:t>
      </w:r>
      <w:r w:rsidR="00BF5DF1">
        <w:rPr>
          <w:color w:val="FF0000"/>
          <w:lang w:val="en-US"/>
        </w:rPr>
        <w:t>can’t</w:t>
      </w:r>
      <w:r>
        <w:rPr>
          <w:color w:val="FF0000"/>
          <w:lang w:val="en-US"/>
        </w:rPr>
        <w:t xml:space="preserve"> be given to just anybody because it could be dangerous.</w:t>
      </w:r>
    </w:p>
    <w:p w14:paraId="45B7C3FD" w14:textId="77777777" w:rsidR="00AF7738" w:rsidRDefault="00AF7738" w:rsidP="00714E7E">
      <w:pPr>
        <w:pStyle w:val="Answer"/>
        <w:spacing w:before="0" w:after="0"/>
        <w:rPr>
          <w:color w:val="FF0000"/>
        </w:rPr>
      </w:pPr>
    </w:p>
    <w:p w14:paraId="01D1A024" w14:textId="4CD1E89B" w:rsidR="00BC21AE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F7738">
        <w:rPr>
          <w:color w:val="FF0000"/>
        </w:rPr>
        <w:t xml:space="preserve">that demonstrates clear knowledge and understanding of the </w:t>
      </w:r>
      <w:r w:rsidR="00BF5DF1">
        <w:rPr>
          <w:color w:val="FF0000"/>
        </w:rPr>
        <w:t>reason a competent person mu</w:t>
      </w:r>
      <w:r w:rsidR="000F3AB0">
        <w:rPr>
          <w:color w:val="FF0000"/>
        </w:rPr>
        <w:t>s</w:t>
      </w:r>
      <w:r w:rsidR="00BF5DF1">
        <w:rPr>
          <w:color w:val="FF0000"/>
        </w:rPr>
        <w:t xml:space="preserve">t be appointed to oversee health </w:t>
      </w:r>
      <w:r w:rsidR="000F3AB0">
        <w:rPr>
          <w:color w:val="FF0000"/>
        </w:rPr>
        <w:t>and</w:t>
      </w:r>
      <w:r w:rsidR="00BF5DF1">
        <w:rPr>
          <w:color w:val="FF0000"/>
        </w:rPr>
        <w:t xml:space="preserve"> safety.</w:t>
      </w:r>
    </w:p>
    <w:p w14:paraId="0000EAA0" w14:textId="3E35AC01" w:rsidR="004D7001" w:rsidRDefault="004D7001" w:rsidP="003D4F34">
      <w:pPr>
        <w:pStyle w:val="Answer"/>
        <w:spacing w:before="0" w:after="0"/>
        <w:ind w:left="0"/>
        <w:rPr>
          <w:color w:val="FF0000"/>
        </w:rPr>
      </w:pPr>
    </w:p>
    <w:p w14:paraId="295251D3" w14:textId="246A69FA" w:rsidR="004D7001" w:rsidRPr="004F5CED" w:rsidRDefault="004D7001" w:rsidP="00714E7E">
      <w:pPr>
        <w:pStyle w:val="Normalnumberedlist"/>
      </w:pPr>
      <w:r>
        <w:t>Describe a situation that means one organisation has a monopoly position</w:t>
      </w:r>
      <w:r w:rsidR="000F3AB0">
        <w:t>.</w:t>
      </w:r>
    </w:p>
    <w:p w14:paraId="5619D814" w14:textId="77777777" w:rsidR="004D7001" w:rsidRDefault="004D7001" w:rsidP="004D7001">
      <w:pPr>
        <w:pStyle w:val="Answer"/>
        <w:spacing w:before="0" w:after="0"/>
        <w:ind w:left="0"/>
        <w:rPr>
          <w:color w:val="FF0000"/>
        </w:rPr>
      </w:pPr>
    </w:p>
    <w:p w14:paraId="38835B98" w14:textId="39557E80" w:rsidR="004D7001" w:rsidRPr="0046290F" w:rsidRDefault="004D7001" w:rsidP="00714E7E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An organisation that has all or most of the market share</w:t>
      </w:r>
      <w:r w:rsidR="000F3AB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meaning it controls the prices and what customers can buy</w:t>
      </w:r>
      <w:r w:rsidR="000F3AB0">
        <w:rPr>
          <w:color w:val="FF0000"/>
          <w:lang w:val="en-US"/>
        </w:rPr>
        <w:t>.</w:t>
      </w:r>
    </w:p>
    <w:p w14:paraId="225DB860" w14:textId="77777777" w:rsidR="004D7001" w:rsidRDefault="004D7001" w:rsidP="00714E7E">
      <w:pPr>
        <w:pStyle w:val="Answer"/>
        <w:spacing w:before="0" w:after="0"/>
        <w:rPr>
          <w:color w:val="FF0000"/>
        </w:rPr>
      </w:pPr>
    </w:p>
    <w:p w14:paraId="2C147ED4" w14:textId="314E85B9" w:rsidR="004D7001" w:rsidRPr="003D4F34" w:rsidRDefault="007E1459" w:rsidP="00714E7E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D7001">
        <w:rPr>
          <w:color w:val="FF0000"/>
        </w:rPr>
        <w:t>that demonstrates clear knowledge and understanding of a monopoly organisation</w:t>
      </w:r>
      <w:r w:rsidR="000F3AB0">
        <w:rPr>
          <w:color w:val="FF0000"/>
        </w:rPr>
        <w:t>.</w:t>
      </w:r>
      <w:bookmarkEnd w:id="1"/>
    </w:p>
    <w:sectPr w:rsidR="004D7001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77CED" w14:textId="77777777" w:rsidR="00AC25E8" w:rsidRDefault="00AC25E8">
      <w:pPr>
        <w:spacing w:before="0" w:after="0"/>
      </w:pPr>
      <w:r>
        <w:separator/>
      </w:r>
    </w:p>
  </w:endnote>
  <w:endnote w:type="continuationSeparator" w:id="0">
    <w:p w14:paraId="7FC74912" w14:textId="77777777" w:rsidR="00AC25E8" w:rsidRDefault="00AC25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DECA" w14:textId="77777777" w:rsidR="00855FE5" w:rsidRDefault="00855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F7462D" w:rsidR="00110217" w:rsidRPr="00F03E33" w:rsidRDefault="00714E7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D3727C0" wp14:editId="6500172C">
          <wp:simplePos x="0" y="0"/>
          <wp:positionH relativeFrom="margin">
            <wp:posOffset>5514412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</w:t>
    </w:r>
    <w:r w:rsidR="00BE003F">
      <w:t xml:space="preserve">              </w:t>
    </w:r>
    <w:r w:rsidR="00497A33">
      <w:t xml:space="preserve">  </w:t>
    </w:r>
    <w:r w:rsidR="009372F9">
      <w:t xml:space="preserve"> </w:t>
    </w:r>
    <w:r w:rsidR="00497A33" w:rsidRPr="00A61555">
      <w:t xml:space="preserve">© </w:t>
    </w:r>
    <w:r w:rsidR="00BE003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DB141" w14:textId="77777777" w:rsidR="00855FE5" w:rsidRDefault="00855F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F195" w14:textId="7F4C0249" w:rsidR="00855FE5" w:rsidRPr="00F03E33" w:rsidRDefault="00855FE5" w:rsidP="00855FE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8948BB1" wp14:editId="36C00367">
          <wp:simplePos x="0" y="0"/>
          <wp:positionH relativeFrom="margin">
            <wp:posOffset>5581015</wp:posOffset>
          </wp:positionH>
          <wp:positionV relativeFrom="margin">
            <wp:posOffset>8420100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BE003F">
      <w:t xml:space="preserve">               </w:t>
    </w:r>
    <w:r>
      <w:t xml:space="preserve"> © </w:t>
    </w:r>
    <w:r w:rsidR="00BE003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A34D" w14:textId="77777777" w:rsidR="00AC25E8" w:rsidRDefault="00AC25E8">
      <w:pPr>
        <w:spacing w:before="0" w:after="0"/>
      </w:pPr>
      <w:r>
        <w:separator/>
      </w:r>
    </w:p>
  </w:footnote>
  <w:footnote w:type="continuationSeparator" w:id="0">
    <w:p w14:paraId="55BB8AD2" w14:textId="77777777" w:rsidR="00AC25E8" w:rsidRDefault="00AC25E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C07A" w14:textId="77777777" w:rsidR="00855FE5" w:rsidRDefault="00855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F260C7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E3585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BE003F" w:rsidRPr="00B634AC">
      <w:rPr>
        <w:rFonts w:cs="Arial"/>
        <w:noProof/>
        <w:sz w:val="24"/>
      </w:rPr>
      <w:t>Qual</w:t>
    </w:r>
    <w:r w:rsidR="00BE003F">
      <w:rPr>
        <w:rFonts w:cs="Arial"/>
        <w:noProof/>
        <w:sz w:val="24"/>
      </w:rPr>
      <w:t>if</w:t>
    </w:r>
    <w:r w:rsidR="00BE003F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381A" w14:textId="77777777" w:rsidR="00855FE5" w:rsidRDefault="00855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A461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143993"/>
    <w:multiLevelType w:val="hybridMultilevel"/>
    <w:tmpl w:val="D5B07842"/>
    <w:lvl w:ilvl="0" w:tplc="1AD0F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0B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431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AD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44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DF01CD"/>
    <w:multiLevelType w:val="hybridMultilevel"/>
    <w:tmpl w:val="8BEA22FA"/>
    <w:lvl w:ilvl="0" w:tplc="35E86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2C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E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2D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4B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E0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A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A2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42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92A3D"/>
    <w:multiLevelType w:val="hybridMultilevel"/>
    <w:tmpl w:val="660E8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B3A4A"/>
    <w:multiLevelType w:val="hybridMultilevel"/>
    <w:tmpl w:val="AD227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8955466">
    <w:abstractNumId w:val="5"/>
  </w:num>
  <w:num w:numId="2" w16cid:durableId="1047293642">
    <w:abstractNumId w:val="13"/>
  </w:num>
  <w:num w:numId="3" w16cid:durableId="146941094">
    <w:abstractNumId w:val="20"/>
  </w:num>
  <w:num w:numId="4" w16cid:durableId="220529974">
    <w:abstractNumId w:val="9"/>
  </w:num>
  <w:num w:numId="5" w16cid:durableId="418908943">
    <w:abstractNumId w:val="18"/>
  </w:num>
  <w:num w:numId="6" w16cid:durableId="991565160">
    <w:abstractNumId w:val="15"/>
  </w:num>
  <w:num w:numId="7" w16cid:durableId="756709591">
    <w:abstractNumId w:val="19"/>
  </w:num>
  <w:num w:numId="8" w16cid:durableId="1914269350">
    <w:abstractNumId w:val="2"/>
  </w:num>
  <w:num w:numId="9" w16cid:durableId="884560842">
    <w:abstractNumId w:val="4"/>
  </w:num>
  <w:num w:numId="10" w16cid:durableId="197084552">
    <w:abstractNumId w:val="14"/>
  </w:num>
  <w:num w:numId="11" w16cid:durableId="1106463976">
    <w:abstractNumId w:val="24"/>
  </w:num>
  <w:num w:numId="12" w16cid:durableId="1761566432">
    <w:abstractNumId w:val="1"/>
  </w:num>
  <w:num w:numId="13" w16cid:durableId="1261178258">
    <w:abstractNumId w:val="8"/>
  </w:num>
  <w:num w:numId="14" w16cid:durableId="1645232947">
    <w:abstractNumId w:val="7"/>
  </w:num>
  <w:num w:numId="15" w16cid:durableId="511649407">
    <w:abstractNumId w:val="10"/>
  </w:num>
  <w:num w:numId="16" w16cid:durableId="1089426792">
    <w:abstractNumId w:val="6"/>
  </w:num>
  <w:num w:numId="17" w16cid:durableId="1918979338">
    <w:abstractNumId w:val="12"/>
  </w:num>
  <w:num w:numId="18" w16cid:durableId="244653338">
    <w:abstractNumId w:val="16"/>
  </w:num>
  <w:num w:numId="19" w16cid:durableId="1843541013">
    <w:abstractNumId w:val="3"/>
  </w:num>
  <w:num w:numId="20" w16cid:durableId="1375816204">
    <w:abstractNumId w:val="17"/>
  </w:num>
  <w:num w:numId="21" w16cid:durableId="394472968">
    <w:abstractNumId w:val="11"/>
  </w:num>
  <w:num w:numId="22" w16cid:durableId="450128970">
    <w:abstractNumId w:val="23"/>
  </w:num>
  <w:num w:numId="23" w16cid:durableId="1245797662">
    <w:abstractNumId w:val="22"/>
  </w:num>
  <w:num w:numId="24" w16cid:durableId="1752772802">
    <w:abstractNumId w:val="21"/>
  </w:num>
  <w:num w:numId="25" w16cid:durableId="123443630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3052"/>
    <w:rsid w:val="00045D2B"/>
    <w:rsid w:val="00051C50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E194B"/>
    <w:rsid w:val="000E1D5C"/>
    <w:rsid w:val="000F3AB0"/>
    <w:rsid w:val="00110217"/>
    <w:rsid w:val="0011217D"/>
    <w:rsid w:val="00152AC3"/>
    <w:rsid w:val="00154478"/>
    <w:rsid w:val="00154D99"/>
    <w:rsid w:val="00154DEB"/>
    <w:rsid w:val="00156399"/>
    <w:rsid w:val="00156AF3"/>
    <w:rsid w:val="001570DD"/>
    <w:rsid w:val="00172A8C"/>
    <w:rsid w:val="00172FAD"/>
    <w:rsid w:val="0018599A"/>
    <w:rsid w:val="0019491D"/>
    <w:rsid w:val="001A3DB1"/>
    <w:rsid w:val="001B64E8"/>
    <w:rsid w:val="001C274E"/>
    <w:rsid w:val="001D71DB"/>
    <w:rsid w:val="001E3585"/>
    <w:rsid w:val="001F1AD1"/>
    <w:rsid w:val="001F74AD"/>
    <w:rsid w:val="002108FF"/>
    <w:rsid w:val="00217C0C"/>
    <w:rsid w:val="00222A56"/>
    <w:rsid w:val="00231CFA"/>
    <w:rsid w:val="00232F9A"/>
    <w:rsid w:val="00234AD2"/>
    <w:rsid w:val="00240C89"/>
    <w:rsid w:val="00250E5D"/>
    <w:rsid w:val="00287DDB"/>
    <w:rsid w:val="002A3D6F"/>
    <w:rsid w:val="002A4C9C"/>
    <w:rsid w:val="002B4246"/>
    <w:rsid w:val="002C78D7"/>
    <w:rsid w:val="002D07A8"/>
    <w:rsid w:val="002D71FC"/>
    <w:rsid w:val="002E780C"/>
    <w:rsid w:val="0030137F"/>
    <w:rsid w:val="003061DE"/>
    <w:rsid w:val="00326279"/>
    <w:rsid w:val="00332353"/>
    <w:rsid w:val="003405EA"/>
    <w:rsid w:val="00343DDF"/>
    <w:rsid w:val="00357066"/>
    <w:rsid w:val="00357F59"/>
    <w:rsid w:val="00387238"/>
    <w:rsid w:val="00395A93"/>
    <w:rsid w:val="0039798F"/>
    <w:rsid w:val="003A1468"/>
    <w:rsid w:val="003A1E3E"/>
    <w:rsid w:val="003B2411"/>
    <w:rsid w:val="003B469A"/>
    <w:rsid w:val="003B4FF0"/>
    <w:rsid w:val="003C5D50"/>
    <w:rsid w:val="003D17BF"/>
    <w:rsid w:val="003D4F34"/>
    <w:rsid w:val="003D6434"/>
    <w:rsid w:val="003E4EDB"/>
    <w:rsid w:val="003F7F14"/>
    <w:rsid w:val="0040147D"/>
    <w:rsid w:val="00404B31"/>
    <w:rsid w:val="00405224"/>
    <w:rsid w:val="00415487"/>
    <w:rsid w:val="00450F4D"/>
    <w:rsid w:val="0046290F"/>
    <w:rsid w:val="004662AC"/>
    <w:rsid w:val="00471132"/>
    <w:rsid w:val="00473008"/>
    <w:rsid w:val="00474F67"/>
    <w:rsid w:val="0048500D"/>
    <w:rsid w:val="00497A33"/>
    <w:rsid w:val="004B68AA"/>
    <w:rsid w:val="004D7001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75ED9"/>
    <w:rsid w:val="00586592"/>
    <w:rsid w:val="00596BE9"/>
    <w:rsid w:val="005B5858"/>
    <w:rsid w:val="005C6D74"/>
    <w:rsid w:val="005C6EC6"/>
    <w:rsid w:val="005D6501"/>
    <w:rsid w:val="005E4085"/>
    <w:rsid w:val="006124C0"/>
    <w:rsid w:val="006127AF"/>
    <w:rsid w:val="006135C0"/>
    <w:rsid w:val="0062210C"/>
    <w:rsid w:val="0063764A"/>
    <w:rsid w:val="00661939"/>
    <w:rsid w:val="00662193"/>
    <w:rsid w:val="006642FD"/>
    <w:rsid w:val="006807B0"/>
    <w:rsid w:val="006828B5"/>
    <w:rsid w:val="00686EAB"/>
    <w:rsid w:val="00691B95"/>
    <w:rsid w:val="006A0168"/>
    <w:rsid w:val="006A4EA9"/>
    <w:rsid w:val="006B20BE"/>
    <w:rsid w:val="006B7035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4E7E"/>
    <w:rsid w:val="00716C55"/>
    <w:rsid w:val="00725620"/>
    <w:rsid w:val="00727DF1"/>
    <w:rsid w:val="00760132"/>
    <w:rsid w:val="00786FF7"/>
    <w:rsid w:val="00797FA7"/>
    <w:rsid w:val="007C2DDF"/>
    <w:rsid w:val="007C4BE9"/>
    <w:rsid w:val="007C72F6"/>
    <w:rsid w:val="007E1459"/>
    <w:rsid w:val="007F7783"/>
    <w:rsid w:val="00822E31"/>
    <w:rsid w:val="00855FE5"/>
    <w:rsid w:val="00861138"/>
    <w:rsid w:val="00861762"/>
    <w:rsid w:val="00883AA4"/>
    <w:rsid w:val="008C1F1C"/>
    <w:rsid w:val="008D3C77"/>
    <w:rsid w:val="008D47A6"/>
    <w:rsid w:val="008E2223"/>
    <w:rsid w:val="008E5D09"/>
    <w:rsid w:val="008F020E"/>
    <w:rsid w:val="008F76D8"/>
    <w:rsid w:val="0090203F"/>
    <w:rsid w:val="00912149"/>
    <w:rsid w:val="009137DD"/>
    <w:rsid w:val="009223FC"/>
    <w:rsid w:val="00927D7B"/>
    <w:rsid w:val="009372F9"/>
    <w:rsid w:val="009947E3"/>
    <w:rsid w:val="009975A0"/>
    <w:rsid w:val="009C4C78"/>
    <w:rsid w:val="009C5C6E"/>
    <w:rsid w:val="009E0EBD"/>
    <w:rsid w:val="009E294A"/>
    <w:rsid w:val="009E783F"/>
    <w:rsid w:val="009F32EF"/>
    <w:rsid w:val="00A07388"/>
    <w:rsid w:val="00A07FA3"/>
    <w:rsid w:val="00A1301A"/>
    <w:rsid w:val="00A2454C"/>
    <w:rsid w:val="00A31A48"/>
    <w:rsid w:val="00A411EC"/>
    <w:rsid w:val="00A43CFC"/>
    <w:rsid w:val="00A5724D"/>
    <w:rsid w:val="00A76649"/>
    <w:rsid w:val="00A77969"/>
    <w:rsid w:val="00A82DCC"/>
    <w:rsid w:val="00AB2073"/>
    <w:rsid w:val="00AB6EFA"/>
    <w:rsid w:val="00AC21C6"/>
    <w:rsid w:val="00AC25E8"/>
    <w:rsid w:val="00AD5406"/>
    <w:rsid w:val="00AE11F7"/>
    <w:rsid w:val="00AE245C"/>
    <w:rsid w:val="00AF7738"/>
    <w:rsid w:val="00B054EC"/>
    <w:rsid w:val="00B05B53"/>
    <w:rsid w:val="00B07AEB"/>
    <w:rsid w:val="00B40D33"/>
    <w:rsid w:val="00B634AC"/>
    <w:rsid w:val="00B703E3"/>
    <w:rsid w:val="00B72275"/>
    <w:rsid w:val="00B75217"/>
    <w:rsid w:val="00B80CBD"/>
    <w:rsid w:val="00B9444D"/>
    <w:rsid w:val="00B97BC0"/>
    <w:rsid w:val="00BA28A2"/>
    <w:rsid w:val="00BA6453"/>
    <w:rsid w:val="00BC21AE"/>
    <w:rsid w:val="00BE003F"/>
    <w:rsid w:val="00BE1158"/>
    <w:rsid w:val="00BE2C21"/>
    <w:rsid w:val="00BF5DF1"/>
    <w:rsid w:val="00BF6745"/>
    <w:rsid w:val="00C01D20"/>
    <w:rsid w:val="00C06474"/>
    <w:rsid w:val="00C065E0"/>
    <w:rsid w:val="00C202BF"/>
    <w:rsid w:val="00C36AC9"/>
    <w:rsid w:val="00C36CB1"/>
    <w:rsid w:val="00C4438C"/>
    <w:rsid w:val="00C443D1"/>
    <w:rsid w:val="00C858D7"/>
    <w:rsid w:val="00C8692E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827B3"/>
    <w:rsid w:val="00D87A8B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02F77"/>
    <w:rsid w:val="00E26C7D"/>
    <w:rsid w:val="00E34F4D"/>
    <w:rsid w:val="00E663C4"/>
    <w:rsid w:val="00E74F6B"/>
    <w:rsid w:val="00E756A3"/>
    <w:rsid w:val="00E76608"/>
    <w:rsid w:val="00E86A57"/>
    <w:rsid w:val="00E94E75"/>
    <w:rsid w:val="00E96750"/>
    <w:rsid w:val="00ED1193"/>
    <w:rsid w:val="00EF0997"/>
    <w:rsid w:val="00F03E33"/>
    <w:rsid w:val="00F12E23"/>
    <w:rsid w:val="00F15749"/>
    <w:rsid w:val="00F20F96"/>
    <w:rsid w:val="00F23AA7"/>
    <w:rsid w:val="00F32D17"/>
    <w:rsid w:val="00F4202E"/>
    <w:rsid w:val="00F42A36"/>
    <w:rsid w:val="00F73191"/>
    <w:rsid w:val="00F75853"/>
    <w:rsid w:val="00F7668A"/>
    <w:rsid w:val="00F77A31"/>
    <w:rsid w:val="00F82617"/>
    <w:rsid w:val="00F83188"/>
    <w:rsid w:val="00F83FC6"/>
    <w:rsid w:val="00F9025F"/>
    <w:rsid w:val="00F967EC"/>
    <w:rsid w:val="00FB1D34"/>
    <w:rsid w:val="00FB42DD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E003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50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92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71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3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0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6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9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540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8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15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086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1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4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8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950</Words>
  <Characters>4717</Characters>
  <Application>Microsoft Office Word</Application>
  <DocSecurity>0</DocSecurity>
  <Lines>589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42</cp:revision>
  <cp:lastPrinted>2013-05-15T12:05:00Z</cp:lastPrinted>
  <dcterms:created xsi:type="dcterms:W3CDTF">2022-03-30T11:43:00Z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