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4015E" w14:textId="77777777" w:rsidR="00C33828" w:rsidRPr="00C33828" w:rsidRDefault="00C33828" w:rsidP="00C33828">
      <w:pPr>
        <w:spacing w:after="240" w:line="360" w:lineRule="exact"/>
        <w:rPr>
          <w:rFonts w:eastAsia="Times New Roman" w:cs="Arial"/>
          <w:b/>
          <w:sz w:val="32"/>
          <w:szCs w:val="28"/>
        </w:rPr>
      </w:pPr>
      <w:bookmarkStart w:id="0" w:name="_Hlk98589267"/>
      <w:r w:rsidRPr="00C33828">
        <w:rPr>
          <w:rFonts w:eastAsia="Times New Roman" w:cs="Arial"/>
          <w:b/>
          <w:sz w:val="32"/>
          <w:szCs w:val="28"/>
        </w:rPr>
        <w:t>1. Business context</w:t>
      </w:r>
    </w:p>
    <w:bookmarkEnd w:id="0"/>
    <w:p w14:paraId="18755409" w14:textId="2D7A9A44" w:rsidR="00C33828" w:rsidRPr="00C33828" w:rsidRDefault="00C33828" w:rsidP="00C33828">
      <w:pPr>
        <w:spacing w:before="0" w:after="360" w:line="320" w:lineRule="exact"/>
        <w:outlineLvl w:val="0"/>
        <w:rPr>
          <w:rFonts w:eastAsia="Times New Roman" w:cs="Arial"/>
          <w:b/>
          <w:bCs/>
          <w:color w:val="0077E3"/>
          <w:sz w:val="32"/>
        </w:rPr>
      </w:pPr>
      <w:r w:rsidRPr="00C33828">
        <w:rPr>
          <w:rFonts w:eastAsia="Times New Roman" w:cs="Arial"/>
          <w:b/>
          <w:bCs/>
          <w:color w:val="0077E3"/>
          <w:sz w:val="32"/>
        </w:rPr>
        <w:t xml:space="preserve">Worksheet 15: </w:t>
      </w:r>
      <w:r w:rsidR="00787137">
        <w:rPr>
          <w:rFonts w:eastAsia="Times New Roman" w:cs="Arial"/>
          <w:b/>
          <w:bCs/>
          <w:color w:val="0077E3"/>
          <w:sz w:val="32"/>
        </w:rPr>
        <w:t>Methods</w:t>
      </w:r>
      <w:r w:rsidRPr="00C33828">
        <w:rPr>
          <w:rFonts w:eastAsia="Times New Roman" w:cs="Arial"/>
          <w:b/>
          <w:bCs/>
          <w:color w:val="0077E3"/>
          <w:sz w:val="32"/>
        </w:rPr>
        <w:t xml:space="preserve"> for managing compliance to legislation and regulations (</w:t>
      </w:r>
      <w:r>
        <w:rPr>
          <w:rFonts w:eastAsia="Times New Roman" w:cs="Arial"/>
          <w:b/>
          <w:bCs/>
          <w:color w:val="0077E3"/>
          <w:sz w:val="32"/>
        </w:rPr>
        <w:t>learner</w:t>
      </w:r>
      <w:r w:rsidRPr="00C33828">
        <w:rPr>
          <w:rFonts w:eastAsia="Times New Roman" w:cs="Arial"/>
          <w:b/>
          <w:bCs/>
          <w:color w:val="0077E3"/>
          <w:sz w:val="32"/>
        </w:rPr>
        <w:t>)</w:t>
      </w:r>
    </w:p>
    <w:p w14:paraId="68258B6C" w14:textId="4F9CEF2D" w:rsidR="00C33828" w:rsidRPr="00C33828" w:rsidRDefault="00C33828" w:rsidP="008666A9">
      <w:pPr>
        <w:pStyle w:val="Normalnumberedlist"/>
      </w:pPr>
      <w:bookmarkStart w:id="1" w:name="_Hlk98788169"/>
      <w:bookmarkStart w:id="2" w:name="_Hlk99635619"/>
      <w:bookmarkStart w:id="3" w:name="_Hlk96860128"/>
      <w:r w:rsidRPr="00C33828">
        <w:t xml:space="preserve">Describe </w:t>
      </w:r>
      <w:bookmarkEnd w:id="1"/>
      <w:r w:rsidRPr="00C33828">
        <w:t>what is meant by the term ‘compliance’ for an organisation.</w:t>
      </w:r>
      <w:bookmarkEnd w:id="2"/>
    </w:p>
    <w:bookmarkEnd w:id="3"/>
    <w:p w14:paraId="0362AA3F" w14:textId="77777777" w:rsidR="00C33828" w:rsidRPr="00C33828" w:rsidRDefault="00C33828" w:rsidP="00C33828">
      <w:pPr>
        <w:rPr>
          <w:rFonts w:cs="Arial"/>
          <w:szCs w:val="22"/>
        </w:rPr>
      </w:pPr>
    </w:p>
    <w:p w14:paraId="2AE78B58" w14:textId="7D9CCE93" w:rsidR="00C33828" w:rsidRDefault="00C33828" w:rsidP="00C33828">
      <w:pPr>
        <w:rPr>
          <w:rFonts w:cs="Arial"/>
          <w:szCs w:val="22"/>
        </w:rPr>
      </w:pPr>
    </w:p>
    <w:p w14:paraId="03ADE5DA" w14:textId="415786D4" w:rsidR="00E27D19" w:rsidRDefault="00E27D19" w:rsidP="00C33828">
      <w:pPr>
        <w:rPr>
          <w:rFonts w:cs="Arial"/>
          <w:szCs w:val="22"/>
        </w:rPr>
      </w:pPr>
    </w:p>
    <w:p w14:paraId="55DC5A6A" w14:textId="77777777" w:rsidR="00E27D19" w:rsidRPr="00C33828" w:rsidRDefault="00E27D19" w:rsidP="00C33828">
      <w:pPr>
        <w:rPr>
          <w:rFonts w:cs="Arial"/>
          <w:szCs w:val="22"/>
        </w:rPr>
      </w:pPr>
    </w:p>
    <w:p w14:paraId="0FD979D3" w14:textId="52906557" w:rsidR="00C33828" w:rsidRPr="00C33828" w:rsidRDefault="00C33828" w:rsidP="008666A9">
      <w:pPr>
        <w:pStyle w:val="Normalnumberedlist"/>
      </w:pPr>
      <w:bookmarkStart w:id="4" w:name="_Hlk98589640"/>
      <w:bookmarkStart w:id="5" w:name="_Hlk96613944"/>
      <w:bookmarkStart w:id="6" w:name="_Hlk96169662"/>
      <w:r w:rsidRPr="00C33828">
        <w:t>Explain how often organisations should carry out compliance activities.</w:t>
      </w:r>
    </w:p>
    <w:bookmarkEnd w:id="4"/>
    <w:p w14:paraId="252358BD" w14:textId="77777777" w:rsidR="00C33828" w:rsidRPr="00C33828" w:rsidRDefault="00C33828" w:rsidP="00C33828">
      <w:pPr>
        <w:rPr>
          <w:rFonts w:cs="Arial"/>
          <w:szCs w:val="22"/>
        </w:rPr>
      </w:pPr>
    </w:p>
    <w:bookmarkEnd w:id="5"/>
    <w:bookmarkEnd w:id="6"/>
    <w:p w14:paraId="46055B6E" w14:textId="10FB8895" w:rsidR="00C33828" w:rsidRDefault="00C33828" w:rsidP="00C33828">
      <w:pPr>
        <w:rPr>
          <w:rFonts w:cs="Arial"/>
          <w:szCs w:val="22"/>
        </w:rPr>
      </w:pPr>
    </w:p>
    <w:p w14:paraId="1CB37BE5" w14:textId="2CA4C9C6" w:rsidR="00E27D19" w:rsidRDefault="00E27D19" w:rsidP="00C33828">
      <w:pPr>
        <w:rPr>
          <w:rFonts w:cs="Arial"/>
          <w:szCs w:val="22"/>
        </w:rPr>
      </w:pPr>
    </w:p>
    <w:p w14:paraId="48DD72A4" w14:textId="4D4CF83B" w:rsidR="00E27D19" w:rsidRDefault="00E27D19" w:rsidP="00C33828">
      <w:pPr>
        <w:rPr>
          <w:rFonts w:cs="Arial"/>
          <w:szCs w:val="22"/>
        </w:rPr>
      </w:pPr>
    </w:p>
    <w:p w14:paraId="1CDBD796" w14:textId="77777777" w:rsidR="00E27D19" w:rsidRPr="00C33828" w:rsidRDefault="00E27D19" w:rsidP="00C33828">
      <w:pPr>
        <w:rPr>
          <w:rFonts w:cs="Arial"/>
          <w:szCs w:val="22"/>
        </w:rPr>
      </w:pPr>
    </w:p>
    <w:p w14:paraId="56915570" w14:textId="088CAC33" w:rsidR="00C33828" w:rsidRPr="00C33828" w:rsidRDefault="00C33828" w:rsidP="008666A9">
      <w:pPr>
        <w:pStyle w:val="Normalnumberedlist"/>
      </w:pPr>
      <w:bookmarkStart w:id="7" w:name="_Hlk98589755"/>
      <w:bookmarkStart w:id="8" w:name="_Hlk96170017"/>
      <w:r w:rsidRPr="00C33828">
        <w:t xml:space="preserve">Explain </w:t>
      </w:r>
      <w:r w:rsidRPr="00C33828">
        <w:rPr>
          <w:b/>
          <w:bCs/>
        </w:rPr>
        <w:t>ONE</w:t>
      </w:r>
      <w:r w:rsidRPr="00C33828">
        <w:t xml:space="preserve"> way organisations can ensure employees follow compliance procedures.</w:t>
      </w:r>
    </w:p>
    <w:p w14:paraId="208798A9" w14:textId="77777777" w:rsidR="00C33828" w:rsidRPr="00C33828" w:rsidRDefault="00C33828" w:rsidP="00C33828">
      <w:pPr>
        <w:rPr>
          <w:rFonts w:cs="Arial"/>
          <w:szCs w:val="22"/>
        </w:rPr>
      </w:pPr>
    </w:p>
    <w:bookmarkEnd w:id="7"/>
    <w:bookmarkEnd w:id="8"/>
    <w:p w14:paraId="4FD73D6C" w14:textId="3E58B0B2" w:rsidR="00C33828" w:rsidRDefault="00C33828" w:rsidP="00C33828">
      <w:pPr>
        <w:rPr>
          <w:rFonts w:cs="Arial"/>
          <w:szCs w:val="22"/>
        </w:rPr>
      </w:pPr>
    </w:p>
    <w:p w14:paraId="6B7F7A52" w14:textId="14849DF1" w:rsidR="00E27D19" w:rsidRDefault="00E27D19" w:rsidP="00C33828">
      <w:pPr>
        <w:rPr>
          <w:rFonts w:cs="Arial"/>
          <w:szCs w:val="22"/>
        </w:rPr>
      </w:pPr>
    </w:p>
    <w:p w14:paraId="3EABEDA8" w14:textId="39BD0ADD" w:rsidR="00E27D19" w:rsidRDefault="00E27D19" w:rsidP="00C33828">
      <w:pPr>
        <w:rPr>
          <w:rFonts w:cs="Arial"/>
          <w:szCs w:val="22"/>
        </w:rPr>
      </w:pPr>
    </w:p>
    <w:p w14:paraId="24568A17" w14:textId="77777777" w:rsidR="00E27D19" w:rsidRPr="00C33828" w:rsidRDefault="00E27D19" w:rsidP="00C33828">
      <w:pPr>
        <w:rPr>
          <w:rFonts w:cs="Arial"/>
          <w:szCs w:val="22"/>
        </w:rPr>
      </w:pPr>
    </w:p>
    <w:p w14:paraId="0F5C2809" w14:textId="17B6E218" w:rsidR="00C33828" w:rsidRPr="00C33828" w:rsidRDefault="00C33828" w:rsidP="008666A9">
      <w:pPr>
        <w:pStyle w:val="Normalnumberedlist"/>
      </w:pPr>
      <w:bookmarkStart w:id="9" w:name="_Hlk96614753"/>
      <w:bookmarkStart w:id="10" w:name="_Hlk96170405"/>
      <w:r w:rsidRPr="00C33828">
        <w:t xml:space="preserve">Describe the main purpose of an internal audit. </w:t>
      </w:r>
      <w:bookmarkEnd w:id="9"/>
      <w:bookmarkEnd w:id="10"/>
    </w:p>
    <w:p w14:paraId="5D78A5E7" w14:textId="77777777" w:rsidR="00C33828" w:rsidRPr="00C33828" w:rsidRDefault="00C33828" w:rsidP="00C33828">
      <w:pPr>
        <w:rPr>
          <w:rFonts w:cs="Arial"/>
          <w:color w:val="FF0000"/>
          <w:szCs w:val="22"/>
          <w:lang w:val="en-US"/>
        </w:rPr>
      </w:pPr>
    </w:p>
    <w:p w14:paraId="40E4FEDF" w14:textId="166065D7" w:rsidR="00C33828" w:rsidRDefault="00C33828" w:rsidP="00C33828">
      <w:pPr>
        <w:rPr>
          <w:color w:val="FF0000"/>
        </w:rPr>
      </w:pPr>
      <w:bookmarkStart w:id="11" w:name="_Hlk96861467"/>
      <w:bookmarkStart w:id="12" w:name="_Hlk96615563"/>
    </w:p>
    <w:p w14:paraId="0B2F9877" w14:textId="3BF8B8EA" w:rsidR="00E27D19" w:rsidRDefault="00E27D19" w:rsidP="00C33828">
      <w:pPr>
        <w:rPr>
          <w:color w:val="FF0000"/>
        </w:rPr>
      </w:pPr>
    </w:p>
    <w:p w14:paraId="4FDABEE0" w14:textId="15D9775C" w:rsidR="00E27D19" w:rsidRDefault="00E27D19" w:rsidP="00C33828">
      <w:pPr>
        <w:rPr>
          <w:color w:val="FF0000"/>
        </w:rPr>
      </w:pPr>
    </w:p>
    <w:p w14:paraId="52C4D20C" w14:textId="77777777" w:rsidR="00E27D19" w:rsidRPr="00C33828" w:rsidRDefault="00E27D19" w:rsidP="00C33828">
      <w:pPr>
        <w:rPr>
          <w:color w:val="FF0000"/>
        </w:rPr>
      </w:pPr>
    </w:p>
    <w:p w14:paraId="2C129B30" w14:textId="5E0C63B8" w:rsidR="00C33828" w:rsidRPr="00C33828" w:rsidRDefault="00C33828" w:rsidP="008666A9">
      <w:pPr>
        <w:pStyle w:val="Normalnumberedlist"/>
      </w:pPr>
      <w:r w:rsidRPr="00C33828">
        <w:t xml:space="preserve">Identify </w:t>
      </w:r>
      <w:r w:rsidRPr="00C33828">
        <w:rPr>
          <w:b/>
          <w:bCs/>
        </w:rPr>
        <w:t>ONE</w:t>
      </w:r>
      <w:r w:rsidRPr="00C33828">
        <w:t xml:space="preserve"> of the policy documents organisations are expected to have as a minimum for compliance.</w:t>
      </w:r>
    </w:p>
    <w:p w14:paraId="60D842AC" w14:textId="77777777" w:rsidR="00C33828" w:rsidRPr="00C33828" w:rsidRDefault="00C33828" w:rsidP="00C33828">
      <w:pPr>
        <w:rPr>
          <w:rFonts w:cs="Arial"/>
          <w:szCs w:val="22"/>
        </w:rPr>
      </w:pPr>
    </w:p>
    <w:bookmarkEnd w:id="11"/>
    <w:bookmarkEnd w:id="12"/>
    <w:p w14:paraId="00519BEB" w14:textId="08DC7ADE" w:rsidR="00C33828" w:rsidRDefault="00C33828" w:rsidP="00C33828">
      <w:pPr>
        <w:rPr>
          <w:rFonts w:cs="Arial"/>
          <w:color w:val="FF0000"/>
          <w:szCs w:val="22"/>
        </w:rPr>
      </w:pPr>
    </w:p>
    <w:p w14:paraId="0D624808" w14:textId="0E7202EC" w:rsidR="00E27D19" w:rsidRDefault="00E27D19" w:rsidP="00C33828">
      <w:pPr>
        <w:rPr>
          <w:rFonts w:cs="Arial"/>
          <w:color w:val="FF0000"/>
          <w:szCs w:val="22"/>
        </w:rPr>
      </w:pPr>
    </w:p>
    <w:p w14:paraId="6301410B" w14:textId="77777777" w:rsidR="00E27D19" w:rsidRPr="00C33828" w:rsidRDefault="00E27D19" w:rsidP="00C33828">
      <w:pPr>
        <w:rPr>
          <w:rFonts w:cs="Arial"/>
          <w:color w:val="FF0000"/>
          <w:szCs w:val="22"/>
        </w:rPr>
      </w:pPr>
    </w:p>
    <w:p w14:paraId="55D735E0" w14:textId="1C5A821B" w:rsidR="00C33828" w:rsidRPr="00C33828" w:rsidRDefault="00C33828" w:rsidP="008666A9">
      <w:pPr>
        <w:pStyle w:val="Normalnumberedlist"/>
      </w:pPr>
      <w:bookmarkStart w:id="13" w:name="_Hlk98590367"/>
      <w:bookmarkStart w:id="14" w:name="_Hlk96171876"/>
      <w:r w:rsidRPr="00C33828">
        <w:t>Explain the purpose of a risk assessment document in risk management planning.</w:t>
      </w:r>
    </w:p>
    <w:bookmarkEnd w:id="13"/>
    <w:bookmarkEnd w:id="14"/>
    <w:p w14:paraId="3C3AB25C" w14:textId="77777777" w:rsidR="00C33828" w:rsidRPr="00C33828" w:rsidRDefault="00C33828" w:rsidP="00C33828">
      <w:pPr>
        <w:rPr>
          <w:rFonts w:cs="Arial"/>
          <w:color w:val="FF0000"/>
          <w:szCs w:val="22"/>
        </w:rPr>
      </w:pPr>
    </w:p>
    <w:p w14:paraId="37920518" w14:textId="77DA33F8" w:rsidR="00E27D19" w:rsidRDefault="00E27D19" w:rsidP="00E27D19">
      <w:pPr>
        <w:rPr>
          <w:rFonts w:cs="Arial"/>
          <w:color w:val="FF0000"/>
          <w:szCs w:val="22"/>
        </w:rPr>
      </w:pPr>
    </w:p>
    <w:p w14:paraId="4BE3223A" w14:textId="77777777" w:rsidR="008666A9" w:rsidRDefault="008666A9" w:rsidP="00E27D19">
      <w:pPr>
        <w:rPr>
          <w:rFonts w:cs="Arial"/>
          <w:color w:val="FF0000"/>
          <w:szCs w:val="22"/>
        </w:rPr>
        <w:sectPr w:rsidR="008666A9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3EABD19" w14:textId="573E0DBD" w:rsidR="00C33828" w:rsidRPr="00C33828" w:rsidRDefault="00C33828" w:rsidP="008666A9">
      <w:pPr>
        <w:pStyle w:val="Normalnumberedlist"/>
      </w:pPr>
      <w:bookmarkStart w:id="15" w:name="_Hlk98746949"/>
      <w:bookmarkStart w:id="16" w:name="_Hlk96616182"/>
      <w:r w:rsidRPr="00C33828">
        <w:lastRenderedPageBreak/>
        <w:t>Describe the</w:t>
      </w:r>
      <w:bookmarkEnd w:id="15"/>
      <w:r w:rsidRPr="00C33828">
        <w:t xml:space="preserve"> main reason for the data protection frameworks. </w:t>
      </w:r>
    </w:p>
    <w:bookmarkEnd w:id="16"/>
    <w:p w14:paraId="3F654452" w14:textId="77777777" w:rsidR="00C33828" w:rsidRPr="00C33828" w:rsidRDefault="00C33828" w:rsidP="00C33828">
      <w:pPr>
        <w:rPr>
          <w:rFonts w:cs="Arial"/>
          <w:szCs w:val="22"/>
          <w:lang w:val="en-US"/>
        </w:rPr>
      </w:pPr>
    </w:p>
    <w:p w14:paraId="4720002D" w14:textId="50B85FD2" w:rsidR="00C33828" w:rsidRDefault="00C33828" w:rsidP="00C33828">
      <w:pPr>
        <w:rPr>
          <w:rFonts w:cs="Arial"/>
          <w:szCs w:val="22"/>
        </w:rPr>
      </w:pPr>
    </w:p>
    <w:p w14:paraId="4C40DEF1" w14:textId="6FB5B3B7" w:rsidR="00E27D19" w:rsidRDefault="00E27D19" w:rsidP="00C33828">
      <w:pPr>
        <w:rPr>
          <w:rFonts w:cs="Arial"/>
          <w:szCs w:val="22"/>
        </w:rPr>
      </w:pPr>
    </w:p>
    <w:p w14:paraId="28BC7076" w14:textId="5BA7BD4C" w:rsidR="00E27D19" w:rsidRDefault="00E27D19" w:rsidP="00C33828">
      <w:pPr>
        <w:rPr>
          <w:rFonts w:cs="Arial"/>
          <w:szCs w:val="22"/>
        </w:rPr>
      </w:pPr>
    </w:p>
    <w:p w14:paraId="4D15FCB4" w14:textId="77777777" w:rsidR="00E27D19" w:rsidRPr="00C33828" w:rsidRDefault="00E27D19" w:rsidP="00C33828">
      <w:pPr>
        <w:rPr>
          <w:rFonts w:cs="Arial"/>
          <w:szCs w:val="22"/>
        </w:rPr>
      </w:pPr>
    </w:p>
    <w:p w14:paraId="31B3A992" w14:textId="02A1F3E4" w:rsidR="00C33828" w:rsidRPr="00C33828" w:rsidRDefault="00C33828" w:rsidP="008666A9">
      <w:pPr>
        <w:pStyle w:val="Normalnumberedlist"/>
      </w:pPr>
      <w:bookmarkStart w:id="17" w:name="_Hlk96862749"/>
      <w:r w:rsidRPr="00C33828">
        <w:t>Describe who a data protection officer should report to in the organisation they work for.</w:t>
      </w:r>
    </w:p>
    <w:p w14:paraId="547D1D1B" w14:textId="77777777" w:rsidR="00C33828" w:rsidRPr="00C33828" w:rsidRDefault="00C33828" w:rsidP="00C33828">
      <w:pPr>
        <w:rPr>
          <w:rFonts w:cs="Arial"/>
          <w:szCs w:val="22"/>
        </w:rPr>
      </w:pPr>
      <w:r w:rsidRPr="00C33828">
        <w:rPr>
          <w:rFonts w:cs="Arial"/>
          <w:szCs w:val="22"/>
        </w:rPr>
        <w:t xml:space="preserve"> </w:t>
      </w:r>
    </w:p>
    <w:bookmarkEnd w:id="17"/>
    <w:p w14:paraId="01AFBBBE" w14:textId="1BF6A012" w:rsidR="00C33828" w:rsidRDefault="00C33828" w:rsidP="00C33828">
      <w:pPr>
        <w:rPr>
          <w:rFonts w:cs="Arial"/>
          <w:szCs w:val="22"/>
        </w:rPr>
      </w:pPr>
    </w:p>
    <w:p w14:paraId="5F67942D" w14:textId="23AC60AF" w:rsidR="00E27D19" w:rsidRDefault="00E27D19" w:rsidP="00C33828">
      <w:pPr>
        <w:rPr>
          <w:rFonts w:cs="Arial"/>
          <w:szCs w:val="22"/>
        </w:rPr>
      </w:pPr>
    </w:p>
    <w:p w14:paraId="2705E75A" w14:textId="44D55C06" w:rsidR="00E27D19" w:rsidRDefault="00E27D19" w:rsidP="00C33828">
      <w:pPr>
        <w:rPr>
          <w:rFonts w:cs="Arial"/>
          <w:szCs w:val="22"/>
        </w:rPr>
      </w:pPr>
    </w:p>
    <w:p w14:paraId="48383BD4" w14:textId="77777777" w:rsidR="00E27D19" w:rsidRPr="00C33828" w:rsidRDefault="00E27D19" w:rsidP="00C33828">
      <w:pPr>
        <w:rPr>
          <w:rFonts w:cs="Arial"/>
          <w:szCs w:val="22"/>
        </w:rPr>
      </w:pPr>
    </w:p>
    <w:p w14:paraId="4DC208C4" w14:textId="1A161858" w:rsidR="00C33828" w:rsidRPr="00C33828" w:rsidRDefault="00C33828" w:rsidP="008666A9">
      <w:pPr>
        <w:pStyle w:val="Normalnumberedlist"/>
      </w:pPr>
      <w:r w:rsidRPr="00C33828">
        <w:t xml:space="preserve">Explain when data protection impact assessments (DPIAs) </w:t>
      </w:r>
      <w:r w:rsidRPr="00C33828">
        <w:rPr>
          <w:b/>
          <w:bCs/>
        </w:rPr>
        <w:t>must</w:t>
      </w:r>
      <w:r w:rsidRPr="00C33828">
        <w:t xml:space="preserve"> be carried out.</w:t>
      </w:r>
    </w:p>
    <w:p w14:paraId="27D72F82" w14:textId="77777777" w:rsidR="00C33828" w:rsidRPr="00C33828" w:rsidRDefault="00C33828" w:rsidP="00C33828">
      <w:pPr>
        <w:rPr>
          <w:rFonts w:cs="Arial"/>
          <w:szCs w:val="22"/>
        </w:rPr>
      </w:pPr>
    </w:p>
    <w:p w14:paraId="57E84225" w14:textId="2197C4A4" w:rsidR="00C33828" w:rsidRDefault="00C33828" w:rsidP="00C33828">
      <w:pPr>
        <w:rPr>
          <w:rFonts w:cs="Arial"/>
          <w:color w:val="FF0000"/>
          <w:szCs w:val="22"/>
        </w:rPr>
      </w:pPr>
    </w:p>
    <w:p w14:paraId="565F86E4" w14:textId="29C6C553" w:rsidR="00E27D19" w:rsidRDefault="00E27D19" w:rsidP="00C33828">
      <w:pPr>
        <w:rPr>
          <w:rFonts w:cs="Arial"/>
          <w:color w:val="FF0000"/>
          <w:szCs w:val="22"/>
        </w:rPr>
      </w:pPr>
    </w:p>
    <w:p w14:paraId="498CDB97" w14:textId="52C0742F" w:rsidR="00E27D19" w:rsidRDefault="00E27D19" w:rsidP="00C33828">
      <w:pPr>
        <w:rPr>
          <w:rFonts w:cs="Arial"/>
          <w:color w:val="FF0000"/>
          <w:szCs w:val="22"/>
        </w:rPr>
      </w:pPr>
    </w:p>
    <w:p w14:paraId="3C360504" w14:textId="5F8FEDB3" w:rsidR="00E27D19" w:rsidRDefault="00E27D19" w:rsidP="00C33828">
      <w:pPr>
        <w:rPr>
          <w:rFonts w:cs="Arial"/>
          <w:color w:val="FF0000"/>
          <w:szCs w:val="22"/>
        </w:rPr>
      </w:pPr>
    </w:p>
    <w:p w14:paraId="2F9EDC6C" w14:textId="77777777" w:rsidR="00E27D19" w:rsidRPr="00C33828" w:rsidRDefault="00E27D19" w:rsidP="00C33828">
      <w:pPr>
        <w:rPr>
          <w:rFonts w:cs="Arial"/>
          <w:color w:val="FF0000"/>
          <w:szCs w:val="22"/>
        </w:rPr>
      </w:pPr>
    </w:p>
    <w:p w14:paraId="043E576B" w14:textId="5CB0A962" w:rsidR="00C33828" w:rsidRPr="00C33828" w:rsidRDefault="00C33828" w:rsidP="008666A9">
      <w:pPr>
        <w:pStyle w:val="Normalnumberedlist"/>
      </w:pPr>
      <w:bookmarkStart w:id="18" w:name="_Hlk99637843"/>
      <w:r w:rsidRPr="00C33828">
        <w:t>Explain the purpose of due diligence.</w:t>
      </w:r>
    </w:p>
    <w:bookmarkEnd w:id="18"/>
    <w:p w14:paraId="66AC4C68" w14:textId="77777777" w:rsidR="00C33828" w:rsidRPr="00C33828" w:rsidRDefault="00C33828" w:rsidP="00C33828">
      <w:pPr>
        <w:rPr>
          <w:rFonts w:cs="Arial"/>
          <w:szCs w:val="22"/>
        </w:rPr>
      </w:pPr>
    </w:p>
    <w:p w14:paraId="7214795A" w14:textId="287324C0" w:rsidR="00C33828" w:rsidRDefault="00C33828" w:rsidP="00C33828">
      <w:pPr>
        <w:spacing w:before="0" w:after="0"/>
        <w:rPr>
          <w:rFonts w:cs="Arial"/>
          <w:color w:val="FF0000"/>
          <w:szCs w:val="22"/>
        </w:rPr>
      </w:pPr>
    </w:p>
    <w:p w14:paraId="6455AA25" w14:textId="456D49D3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0CB5EB36" w14:textId="3A0D3C00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28C3AD7C" w14:textId="75E32D95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2758AE88" w14:textId="77777777" w:rsidR="00E27D19" w:rsidRPr="00C33828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16806FF4" w14:textId="77777777" w:rsidR="00C33828" w:rsidRPr="00C33828" w:rsidRDefault="00C33828" w:rsidP="00C33828">
      <w:pPr>
        <w:spacing w:before="0" w:after="0"/>
        <w:rPr>
          <w:rFonts w:cs="Arial"/>
          <w:color w:val="FF0000"/>
          <w:szCs w:val="22"/>
        </w:rPr>
      </w:pPr>
    </w:p>
    <w:p w14:paraId="585399AA" w14:textId="005EF50A" w:rsidR="00C33828" w:rsidRPr="00C33828" w:rsidRDefault="00C33828" w:rsidP="008666A9">
      <w:pPr>
        <w:pStyle w:val="Normalnumberedlist"/>
      </w:pPr>
      <w:bookmarkStart w:id="19" w:name="_Hlk98747914"/>
      <w:bookmarkStart w:id="20" w:name="_Hlk98790333"/>
      <w:r w:rsidRPr="00C33828">
        <w:t xml:space="preserve">Explain </w:t>
      </w:r>
      <w:bookmarkEnd w:id="19"/>
      <w:r w:rsidRPr="00C33828">
        <w:t xml:space="preserve">the potential impact on an organisation’s brand if there was a serious breach of health and safety compliance that came to the attention of the public. </w:t>
      </w:r>
    </w:p>
    <w:bookmarkEnd w:id="20"/>
    <w:p w14:paraId="1A3AE72D" w14:textId="77777777" w:rsidR="00C33828" w:rsidRPr="00C33828" w:rsidRDefault="00C33828" w:rsidP="00C33828">
      <w:pPr>
        <w:spacing w:before="0" w:after="0"/>
        <w:rPr>
          <w:rFonts w:cs="Arial"/>
          <w:szCs w:val="22"/>
        </w:rPr>
      </w:pPr>
    </w:p>
    <w:p w14:paraId="77B1C698" w14:textId="102C658F" w:rsidR="00C33828" w:rsidRDefault="00C33828" w:rsidP="00C33828">
      <w:pPr>
        <w:spacing w:before="0" w:after="0"/>
        <w:rPr>
          <w:rFonts w:cs="Arial"/>
          <w:color w:val="FF0000"/>
          <w:szCs w:val="22"/>
        </w:rPr>
      </w:pPr>
    </w:p>
    <w:p w14:paraId="1240E3BD" w14:textId="5E6D7365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27F0CA33" w14:textId="5B89DE91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532C4AEC" w14:textId="65432F4D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5D7A8891" w14:textId="77777777" w:rsidR="00E27D19" w:rsidRPr="00C33828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7A1CAF6D" w14:textId="77777777" w:rsidR="00C33828" w:rsidRPr="00C33828" w:rsidRDefault="00C33828" w:rsidP="00C33828">
      <w:pPr>
        <w:spacing w:before="0" w:after="0"/>
        <w:rPr>
          <w:rFonts w:cs="Arial"/>
          <w:szCs w:val="22"/>
        </w:rPr>
      </w:pPr>
    </w:p>
    <w:p w14:paraId="3982E342" w14:textId="55EB2B57" w:rsidR="00C33828" w:rsidRPr="00C33828" w:rsidRDefault="00C33828" w:rsidP="008666A9">
      <w:pPr>
        <w:pStyle w:val="Normalnumberedlist"/>
      </w:pPr>
      <w:r w:rsidRPr="00C33828">
        <w:t>Explain the potential impact of financial penalties for non-compliance in data protection.</w:t>
      </w:r>
    </w:p>
    <w:p w14:paraId="6D551BC9" w14:textId="77777777" w:rsidR="00C33828" w:rsidRPr="00C33828" w:rsidRDefault="00C33828" w:rsidP="00C33828">
      <w:pPr>
        <w:spacing w:before="0" w:after="0"/>
        <w:rPr>
          <w:rFonts w:cs="Arial"/>
          <w:szCs w:val="22"/>
        </w:rPr>
      </w:pPr>
    </w:p>
    <w:sectPr w:rsidR="00C33828" w:rsidRPr="00C33828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01A64" w14:textId="77777777" w:rsidR="00C9035E" w:rsidRDefault="00C9035E">
      <w:pPr>
        <w:spacing w:before="0" w:after="0"/>
      </w:pPr>
      <w:r>
        <w:separator/>
      </w:r>
    </w:p>
  </w:endnote>
  <w:endnote w:type="continuationSeparator" w:id="0">
    <w:p w14:paraId="734F42D4" w14:textId="77777777" w:rsidR="00C9035E" w:rsidRDefault="00C903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1A38118" w:rsidR="00110217" w:rsidRPr="00F03E33" w:rsidRDefault="008666A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13033BD" wp14:editId="13665AB3">
          <wp:simplePos x="0" y="0"/>
          <wp:positionH relativeFrom="margin">
            <wp:posOffset>5586730</wp:posOffset>
          </wp:positionH>
          <wp:positionV relativeFrom="margin">
            <wp:posOffset>8780780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450E99">
      <w:t xml:space="preserve">                 </w:t>
    </w:r>
    <w:r w:rsidR="009372F9">
      <w:t xml:space="preserve"> </w:t>
    </w:r>
    <w:r w:rsidR="00497A33" w:rsidRPr="00A61555">
      <w:t xml:space="preserve">© </w:t>
    </w:r>
    <w:r w:rsidR="00450E99">
      <w:t>City &amp; Guilds Limited</w:t>
    </w:r>
    <w:r w:rsidR="00497A33" w:rsidRPr="00A61555">
      <w:t>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982DA" w14:textId="77777777" w:rsidR="00C9035E" w:rsidRDefault="00C9035E">
      <w:pPr>
        <w:spacing w:before="0" w:after="0"/>
      </w:pPr>
      <w:r>
        <w:separator/>
      </w:r>
    </w:p>
  </w:footnote>
  <w:footnote w:type="continuationSeparator" w:id="0">
    <w:p w14:paraId="2A13A7EC" w14:textId="77777777" w:rsidR="00C9035E" w:rsidRDefault="00C9035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0599EF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33828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450E99" w:rsidRPr="00B634AC">
      <w:rPr>
        <w:rFonts w:cs="Arial"/>
        <w:noProof/>
        <w:sz w:val="24"/>
      </w:rPr>
      <w:t>Qual</w:t>
    </w:r>
    <w:r w:rsidR="00450E99">
      <w:rPr>
        <w:rFonts w:cs="Arial"/>
        <w:noProof/>
        <w:sz w:val="24"/>
      </w:rPr>
      <w:t>ifi</w:t>
    </w:r>
    <w:r w:rsidR="00450E99" w:rsidRPr="00B634AC">
      <w:rPr>
        <w:rFonts w:cs="Arial"/>
        <w:noProof/>
        <w:sz w:val="24"/>
      </w:rPr>
      <w:t xml:space="preserve">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B6B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C3EF6"/>
    <w:multiLevelType w:val="hybridMultilevel"/>
    <w:tmpl w:val="66E8554E"/>
    <w:lvl w:ilvl="0" w:tplc="2AB4C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DF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B84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AEF9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C9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CA4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04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FE7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2A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584430">
    <w:abstractNumId w:val="8"/>
  </w:num>
  <w:num w:numId="2" w16cid:durableId="1110512977">
    <w:abstractNumId w:val="25"/>
  </w:num>
  <w:num w:numId="3" w16cid:durableId="536085118">
    <w:abstractNumId w:val="35"/>
  </w:num>
  <w:num w:numId="4" w16cid:durableId="258949266">
    <w:abstractNumId w:val="27"/>
  </w:num>
  <w:num w:numId="5" w16cid:durableId="749083649">
    <w:abstractNumId w:val="11"/>
  </w:num>
  <w:num w:numId="6" w16cid:durableId="2029720702">
    <w:abstractNumId w:val="26"/>
  </w:num>
  <w:num w:numId="7" w16cid:durableId="424345817">
    <w:abstractNumId w:val="11"/>
  </w:num>
  <w:num w:numId="8" w16cid:durableId="1826510362">
    <w:abstractNumId w:val="3"/>
  </w:num>
  <w:num w:numId="9" w16cid:durableId="180946137">
    <w:abstractNumId w:val="11"/>
    <w:lvlOverride w:ilvl="0">
      <w:startOverride w:val="1"/>
    </w:lvlOverride>
  </w:num>
  <w:num w:numId="10" w16cid:durableId="934168817">
    <w:abstractNumId w:val="28"/>
  </w:num>
  <w:num w:numId="11" w16cid:durableId="1840345495">
    <w:abstractNumId w:val="23"/>
  </w:num>
  <w:num w:numId="12" w16cid:durableId="129328310">
    <w:abstractNumId w:val="9"/>
  </w:num>
  <w:num w:numId="13" w16cid:durableId="232471101">
    <w:abstractNumId w:val="20"/>
  </w:num>
  <w:num w:numId="14" w16cid:durableId="594944081">
    <w:abstractNumId w:val="30"/>
  </w:num>
  <w:num w:numId="15" w16cid:durableId="166215716">
    <w:abstractNumId w:val="17"/>
  </w:num>
  <w:num w:numId="16" w16cid:durableId="1073235129">
    <w:abstractNumId w:val="10"/>
  </w:num>
  <w:num w:numId="17" w16cid:durableId="257057831">
    <w:abstractNumId w:val="37"/>
  </w:num>
  <w:num w:numId="18" w16cid:durableId="156574733">
    <w:abstractNumId w:val="38"/>
  </w:num>
  <w:num w:numId="19" w16cid:durableId="1919057057">
    <w:abstractNumId w:val="7"/>
  </w:num>
  <w:num w:numId="20" w16cid:durableId="1613319611">
    <w:abstractNumId w:val="4"/>
  </w:num>
  <w:num w:numId="21" w16cid:durableId="696584566">
    <w:abstractNumId w:val="15"/>
  </w:num>
  <w:num w:numId="22" w16cid:durableId="1096555855">
    <w:abstractNumId w:val="15"/>
    <w:lvlOverride w:ilvl="0">
      <w:startOverride w:val="1"/>
    </w:lvlOverride>
  </w:num>
  <w:num w:numId="23" w16cid:durableId="1210797983">
    <w:abstractNumId w:val="36"/>
  </w:num>
  <w:num w:numId="24" w16cid:durableId="1748726890">
    <w:abstractNumId w:val="15"/>
    <w:lvlOverride w:ilvl="0">
      <w:startOverride w:val="1"/>
    </w:lvlOverride>
  </w:num>
  <w:num w:numId="25" w16cid:durableId="118577744">
    <w:abstractNumId w:val="15"/>
    <w:lvlOverride w:ilvl="0">
      <w:startOverride w:val="1"/>
    </w:lvlOverride>
  </w:num>
  <w:num w:numId="26" w16cid:durableId="1192571084">
    <w:abstractNumId w:val="16"/>
  </w:num>
  <w:num w:numId="27" w16cid:durableId="1532912468">
    <w:abstractNumId w:val="32"/>
  </w:num>
  <w:num w:numId="28" w16cid:durableId="1898468471">
    <w:abstractNumId w:val="15"/>
    <w:lvlOverride w:ilvl="0">
      <w:startOverride w:val="1"/>
    </w:lvlOverride>
  </w:num>
  <w:num w:numId="29" w16cid:durableId="1606841707">
    <w:abstractNumId w:val="34"/>
  </w:num>
  <w:num w:numId="30" w16cid:durableId="1077702928">
    <w:abstractNumId w:val="15"/>
  </w:num>
  <w:num w:numId="31" w16cid:durableId="884217730">
    <w:abstractNumId w:val="15"/>
    <w:lvlOverride w:ilvl="0">
      <w:startOverride w:val="1"/>
    </w:lvlOverride>
  </w:num>
  <w:num w:numId="32" w16cid:durableId="1394963202">
    <w:abstractNumId w:val="15"/>
    <w:lvlOverride w:ilvl="0">
      <w:startOverride w:val="1"/>
    </w:lvlOverride>
  </w:num>
  <w:num w:numId="33" w16cid:durableId="1529876968">
    <w:abstractNumId w:val="0"/>
  </w:num>
  <w:num w:numId="34" w16cid:durableId="1694916891">
    <w:abstractNumId w:val="18"/>
  </w:num>
  <w:num w:numId="35" w16cid:durableId="12484181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8165919">
    <w:abstractNumId w:val="22"/>
  </w:num>
  <w:num w:numId="37" w16cid:durableId="1413893525">
    <w:abstractNumId w:val="12"/>
  </w:num>
  <w:num w:numId="38" w16cid:durableId="1857959715">
    <w:abstractNumId w:val="14"/>
  </w:num>
  <w:num w:numId="39" w16cid:durableId="1233661545">
    <w:abstractNumId w:val="13"/>
  </w:num>
  <w:num w:numId="40" w16cid:durableId="228272365">
    <w:abstractNumId w:val="29"/>
  </w:num>
  <w:num w:numId="41" w16cid:durableId="345059025">
    <w:abstractNumId w:val="21"/>
  </w:num>
  <w:num w:numId="42" w16cid:durableId="782269936">
    <w:abstractNumId w:val="24"/>
  </w:num>
  <w:num w:numId="43" w16cid:durableId="1984695094">
    <w:abstractNumId w:val="31"/>
  </w:num>
  <w:num w:numId="44" w16cid:durableId="1901938225">
    <w:abstractNumId w:val="1"/>
  </w:num>
  <w:num w:numId="45" w16cid:durableId="102500869">
    <w:abstractNumId w:val="5"/>
  </w:num>
  <w:num w:numId="46" w16cid:durableId="1826582979">
    <w:abstractNumId w:val="33"/>
  </w:num>
  <w:num w:numId="47" w16cid:durableId="26299595">
    <w:abstractNumId w:val="2"/>
  </w:num>
  <w:num w:numId="48" w16cid:durableId="529488739">
    <w:abstractNumId w:val="19"/>
  </w:num>
  <w:num w:numId="49" w16cid:durableId="7908985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27EE6"/>
    <w:rsid w:val="00033B2B"/>
    <w:rsid w:val="0004350C"/>
    <w:rsid w:val="00062405"/>
    <w:rsid w:val="00067F80"/>
    <w:rsid w:val="00074180"/>
    <w:rsid w:val="00082C62"/>
    <w:rsid w:val="000B0510"/>
    <w:rsid w:val="000B231F"/>
    <w:rsid w:val="000D25D8"/>
    <w:rsid w:val="000E194B"/>
    <w:rsid w:val="000E211E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1F30"/>
    <w:rsid w:val="0019491D"/>
    <w:rsid w:val="001B2099"/>
    <w:rsid w:val="001B242B"/>
    <w:rsid w:val="001B4FE5"/>
    <w:rsid w:val="001C27FD"/>
    <w:rsid w:val="001C56B6"/>
    <w:rsid w:val="001F19FF"/>
    <w:rsid w:val="001F6CBF"/>
    <w:rsid w:val="001F74AD"/>
    <w:rsid w:val="00223E2D"/>
    <w:rsid w:val="00224A4F"/>
    <w:rsid w:val="00230F29"/>
    <w:rsid w:val="00260B88"/>
    <w:rsid w:val="00263955"/>
    <w:rsid w:val="00270201"/>
    <w:rsid w:val="00287B96"/>
    <w:rsid w:val="002B4246"/>
    <w:rsid w:val="002C5686"/>
    <w:rsid w:val="002D07A8"/>
    <w:rsid w:val="002E31B1"/>
    <w:rsid w:val="002F11B2"/>
    <w:rsid w:val="00336DFA"/>
    <w:rsid w:val="003405EA"/>
    <w:rsid w:val="00340CBC"/>
    <w:rsid w:val="0036080C"/>
    <w:rsid w:val="00365B97"/>
    <w:rsid w:val="00382AFB"/>
    <w:rsid w:val="003B34E1"/>
    <w:rsid w:val="003B4FF0"/>
    <w:rsid w:val="003B7621"/>
    <w:rsid w:val="003D3724"/>
    <w:rsid w:val="003F7F14"/>
    <w:rsid w:val="00404B31"/>
    <w:rsid w:val="00417BAE"/>
    <w:rsid w:val="00435DE4"/>
    <w:rsid w:val="00437868"/>
    <w:rsid w:val="00450C9A"/>
    <w:rsid w:val="00450E99"/>
    <w:rsid w:val="004614F2"/>
    <w:rsid w:val="00474F67"/>
    <w:rsid w:val="0048500D"/>
    <w:rsid w:val="00496AAA"/>
    <w:rsid w:val="00497A33"/>
    <w:rsid w:val="004C5AE8"/>
    <w:rsid w:val="004C5D6D"/>
    <w:rsid w:val="004D1A5B"/>
    <w:rsid w:val="004D1D52"/>
    <w:rsid w:val="004E3563"/>
    <w:rsid w:val="004F19F9"/>
    <w:rsid w:val="004F2A5D"/>
    <w:rsid w:val="004F6705"/>
    <w:rsid w:val="0052308B"/>
    <w:rsid w:val="00524E1B"/>
    <w:rsid w:val="00560F12"/>
    <w:rsid w:val="00566550"/>
    <w:rsid w:val="005B43F6"/>
    <w:rsid w:val="005C6D74"/>
    <w:rsid w:val="005D1DD5"/>
    <w:rsid w:val="00606FEC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807B0"/>
    <w:rsid w:val="00691B95"/>
    <w:rsid w:val="006B00EE"/>
    <w:rsid w:val="006B798A"/>
    <w:rsid w:val="006C6445"/>
    <w:rsid w:val="006D3AA3"/>
    <w:rsid w:val="006D4994"/>
    <w:rsid w:val="006E1028"/>
    <w:rsid w:val="006E19C2"/>
    <w:rsid w:val="006E758F"/>
    <w:rsid w:val="006E792F"/>
    <w:rsid w:val="006F7BAF"/>
    <w:rsid w:val="00715AF1"/>
    <w:rsid w:val="00716C55"/>
    <w:rsid w:val="00737D23"/>
    <w:rsid w:val="0074323F"/>
    <w:rsid w:val="007476CC"/>
    <w:rsid w:val="00750B62"/>
    <w:rsid w:val="0075133E"/>
    <w:rsid w:val="007566FF"/>
    <w:rsid w:val="00763677"/>
    <w:rsid w:val="00775090"/>
    <w:rsid w:val="00787137"/>
    <w:rsid w:val="00797FA7"/>
    <w:rsid w:val="007B2002"/>
    <w:rsid w:val="007B3DB2"/>
    <w:rsid w:val="007C1DAB"/>
    <w:rsid w:val="007C4400"/>
    <w:rsid w:val="007D2E9A"/>
    <w:rsid w:val="007D5427"/>
    <w:rsid w:val="00855979"/>
    <w:rsid w:val="008666A9"/>
    <w:rsid w:val="00880C3F"/>
    <w:rsid w:val="00885F10"/>
    <w:rsid w:val="008A6464"/>
    <w:rsid w:val="008A7387"/>
    <w:rsid w:val="008B09F4"/>
    <w:rsid w:val="008C01AB"/>
    <w:rsid w:val="008C1F1C"/>
    <w:rsid w:val="008C2683"/>
    <w:rsid w:val="008C3F58"/>
    <w:rsid w:val="008D4397"/>
    <w:rsid w:val="008D47A6"/>
    <w:rsid w:val="00901924"/>
    <w:rsid w:val="00914FAE"/>
    <w:rsid w:val="009372F9"/>
    <w:rsid w:val="0094344C"/>
    <w:rsid w:val="009553ED"/>
    <w:rsid w:val="009975A0"/>
    <w:rsid w:val="009B277E"/>
    <w:rsid w:val="009B5F1D"/>
    <w:rsid w:val="009C5C6E"/>
    <w:rsid w:val="009D392A"/>
    <w:rsid w:val="009D62D4"/>
    <w:rsid w:val="009F778D"/>
    <w:rsid w:val="00A04679"/>
    <w:rsid w:val="00A0530F"/>
    <w:rsid w:val="00A11E48"/>
    <w:rsid w:val="00A20E4A"/>
    <w:rsid w:val="00A2454C"/>
    <w:rsid w:val="00A355EF"/>
    <w:rsid w:val="00A400EB"/>
    <w:rsid w:val="00A459B4"/>
    <w:rsid w:val="00A82DCC"/>
    <w:rsid w:val="00A93AD1"/>
    <w:rsid w:val="00A978C5"/>
    <w:rsid w:val="00AA4565"/>
    <w:rsid w:val="00AA4DB3"/>
    <w:rsid w:val="00AB0C63"/>
    <w:rsid w:val="00AB0EEF"/>
    <w:rsid w:val="00AE245C"/>
    <w:rsid w:val="00AE7409"/>
    <w:rsid w:val="00B05469"/>
    <w:rsid w:val="00B054EC"/>
    <w:rsid w:val="00B07E89"/>
    <w:rsid w:val="00B16996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BF424A"/>
    <w:rsid w:val="00C01D20"/>
    <w:rsid w:val="00C03124"/>
    <w:rsid w:val="00C06474"/>
    <w:rsid w:val="00C13596"/>
    <w:rsid w:val="00C155C8"/>
    <w:rsid w:val="00C1755D"/>
    <w:rsid w:val="00C202BF"/>
    <w:rsid w:val="00C20617"/>
    <w:rsid w:val="00C238BE"/>
    <w:rsid w:val="00C33828"/>
    <w:rsid w:val="00C410E2"/>
    <w:rsid w:val="00C42450"/>
    <w:rsid w:val="00C43CC8"/>
    <w:rsid w:val="00C858D7"/>
    <w:rsid w:val="00C9035E"/>
    <w:rsid w:val="00C92F19"/>
    <w:rsid w:val="00C95317"/>
    <w:rsid w:val="00CA5C1D"/>
    <w:rsid w:val="00CC0AF9"/>
    <w:rsid w:val="00CC3B85"/>
    <w:rsid w:val="00CE02C3"/>
    <w:rsid w:val="00CE24A4"/>
    <w:rsid w:val="00CE55B3"/>
    <w:rsid w:val="00CE5933"/>
    <w:rsid w:val="00CF19B9"/>
    <w:rsid w:val="00CF3EAB"/>
    <w:rsid w:val="00CF6B31"/>
    <w:rsid w:val="00D073BC"/>
    <w:rsid w:val="00D07690"/>
    <w:rsid w:val="00D20C72"/>
    <w:rsid w:val="00D37231"/>
    <w:rsid w:val="00D51C40"/>
    <w:rsid w:val="00D51E7D"/>
    <w:rsid w:val="00D56A5E"/>
    <w:rsid w:val="00D56B82"/>
    <w:rsid w:val="00DA03EF"/>
    <w:rsid w:val="00DA2485"/>
    <w:rsid w:val="00DA462C"/>
    <w:rsid w:val="00DB05C9"/>
    <w:rsid w:val="00DB1701"/>
    <w:rsid w:val="00DB78C1"/>
    <w:rsid w:val="00DE29A8"/>
    <w:rsid w:val="00E11D44"/>
    <w:rsid w:val="00E218AD"/>
    <w:rsid w:val="00E27D19"/>
    <w:rsid w:val="00E4154F"/>
    <w:rsid w:val="00E63D19"/>
    <w:rsid w:val="00E813BE"/>
    <w:rsid w:val="00E8192A"/>
    <w:rsid w:val="00E8363F"/>
    <w:rsid w:val="00E859CE"/>
    <w:rsid w:val="00EB7F4F"/>
    <w:rsid w:val="00ED0278"/>
    <w:rsid w:val="00F03E33"/>
    <w:rsid w:val="00F15749"/>
    <w:rsid w:val="00F27587"/>
    <w:rsid w:val="00F36A5A"/>
    <w:rsid w:val="00F42A36"/>
    <w:rsid w:val="00F6657E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450E9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190</Words>
  <Characters>946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14: The range of frameworks &amp; regulatory bodies.  (Learner)</vt:lpstr>
    </vt:vector>
  </TitlesOfParts>
  <Company>City &amp; Guilds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25</cp:revision>
  <cp:lastPrinted>2013-05-15T12:05:00Z</cp:lastPrinted>
  <dcterms:created xsi:type="dcterms:W3CDTF">2022-03-31T14:54:00Z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