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4E186" w14:textId="77777777" w:rsidR="00001735" w:rsidRPr="008C5C10" w:rsidRDefault="00001735" w:rsidP="00001735">
      <w:pPr>
        <w:pStyle w:val="Unittitle"/>
      </w:pPr>
      <w:r>
        <w:t xml:space="preserve">6. </w:t>
      </w:r>
      <w:r w:rsidRPr="008C5C10">
        <w:t xml:space="preserve">Project and </w:t>
      </w:r>
      <w:r>
        <w:t>c</w:t>
      </w:r>
      <w:r w:rsidRPr="008C5C10">
        <w:t xml:space="preserve">hange </w:t>
      </w:r>
      <w:r>
        <w:t>m</w:t>
      </w:r>
      <w:r w:rsidRPr="008C5C10">
        <w:t>anagement</w:t>
      </w:r>
    </w:p>
    <w:p w14:paraId="528C9EC8" w14:textId="19017C40" w:rsidR="00001735" w:rsidRPr="00692A45" w:rsidRDefault="00001735" w:rsidP="00001735">
      <w:pPr>
        <w:pStyle w:val="Heading1"/>
      </w:pPr>
      <w:bookmarkStart w:id="0" w:name="_Hlk103527661"/>
      <w:r w:rsidRPr="00692A45">
        <w:t xml:space="preserve">Worksheet </w:t>
      </w:r>
      <w:r>
        <w:t>3</w:t>
      </w:r>
      <w:r w:rsidRPr="00692A45">
        <w:t xml:space="preserve">: </w:t>
      </w:r>
      <w:r>
        <w:t>Change management theories and models</w:t>
      </w:r>
      <w:bookmarkEnd w:id="0"/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77B434F8" w14:textId="77777777" w:rsidR="00001735" w:rsidRDefault="00001735" w:rsidP="00001735">
      <w:pPr>
        <w:pStyle w:val="Normalnumberedlist"/>
      </w:pPr>
      <w:bookmarkStart w:id="1" w:name="_Hlk103177396"/>
      <w:bookmarkStart w:id="2" w:name="_Hlk103350033"/>
      <w:r>
        <w:t xml:space="preserve">Define what is meant by </w:t>
      </w:r>
      <w:bookmarkEnd w:id="1"/>
      <w:r>
        <w:t>change management models.</w:t>
      </w:r>
    </w:p>
    <w:bookmarkEnd w:id="2"/>
    <w:p w14:paraId="576117E3" w14:textId="77777777" w:rsidR="00001735" w:rsidRPr="005B5858" w:rsidRDefault="00001735" w:rsidP="00001735">
      <w:pPr>
        <w:rPr>
          <w:rFonts w:cs="Arial"/>
          <w:szCs w:val="22"/>
        </w:rPr>
      </w:pPr>
    </w:p>
    <w:p w14:paraId="5201C036" w14:textId="1115E065" w:rsidR="00001735" w:rsidRDefault="00001735" w:rsidP="00001735">
      <w:pPr>
        <w:pStyle w:val="Answer"/>
        <w:rPr>
          <w:color w:val="FF0000"/>
        </w:rPr>
      </w:pPr>
      <w:bookmarkStart w:id="3" w:name="_Hlk100741292"/>
    </w:p>
    <w:p w14:paraId="0F4E307A" w14:textId="45A66B1F" w:rsidR="00001735" w:rsidRDefault="00001735" w:rsidP="00001735">
      <w:pPr>
        <w:pStyle w:val="Answer"/>
        <w:rPr>
          <w:color w:val="FF0000"/>
        </w:rPr>
      </w:pPr>
    </w:p>
    <w:p w14:paraId="4B5066EE" w14:textId="7A02DF36" w:rsidR="00001735" w:rsidRDefault="00001735" w:rsidP="00001735">
      <w:pPr>
        <w:rPr>
          <w:rFonts w:cs="Arial"/>
          <w:szCs w:val="22"/>
        </w:rPr>
      </w:pPr>
    </w:p>
    <w:p w14:paraId="5B3A1F04" w14:textId="77777777" w:rsidR="00001735" w:rsidRDefault="00001735" w:rsidP="00001735">
      <w:pPr>
        <w:rPr>
          <w:rFonts w:cs="Arial"/>
          <w:szCs w:val="22"/>
        </w:rPr>
      </w:pPr>
    </w:p>
    <w:p w14:paraId="66898E2D" w14:textId="77777777" w:rsidR="00001735" w:rsidRDefault="00001735" w:rsidP="00001735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>
        <w:t>the main characteristic of Kotter’s 8 Step Change Management Theory.</w:t>
      </w:r>
    </w:p>
    <w:bookmarkEnd w:id="5"/>
    <w:p w14:paraId="4D3B03F4" w14:textId="3669D200" w:rsidR="00001735" w:rsidRDefault="00001735" w:rsidP="00001735">
      <w:pPr>
        <w:rPr>
          <w:rFonts w:cs="Arial"/>
          <w:szCs w:val="22"/>
        </w:rPr>
      </w:pPr>
    </w:p>
    <w:p w14:paraId="610CAD55" w14:textId="3E626F58" w:rsidR="00001735" w:rsidRDefault="00001735" w:rsidP="00001735">
      <w:pPr>
        <w:rPr>
          <w:rFonts w:cs="Arial"/>
          <w:szCs w:val="22"/>
        </w:rPr>
      </w:pPr>
    </w:p>
    <w:p w14:paraId="61565829" w14:textId="48810AE4" w:rsidR="00001735" w:rsidRDefault="00001735" w:rsidP="00001735">
      <w:pPr>
        <w:rPr>
          <w:rFonts w:cs="Arial"/>
          <w:szCs w:val="22"/>
        </w:rPr>
      </w:pPr>
    </w:p>
    <w:p w14:paraId="198B992F" w14:textId="77777777" w:rsidR="00001735" w:rsidRDefault="00001735" w:rsidP="00001735">
      <w:pPr>
        <w:rPr>
          <w:rFonts w:cs="Arial"/>
          <w:szCs w:val="22"/>
        </w:rPr>
      </w:pPr>
    </w:p>
    <w:p w14:paraId="0219E4C4" w14:textId="77777777" w:rsidR="00001735" w:rsidRDefault="00001735" w:rsidP="00001735">
      <w:pPr>
        <w:rPr>
          <w:rFonts w:cs="Arial"/>
          <w:szCs w:val="22"/>
        </w:rPr>
      </w:pPr>
    </w:p>
    <w:p w14:paraId="6C137544" w14:textId="77777777" w:rsidR="00001735" w:rsidRDefault="00001735" w:rsidP="00001735">
      <w:pPr>
        <w:pStyle w:val="Normalnumberedlist"/>
      </w:pPr>
      <w:r>
        <w:t>Explain what is meant by the term ‘choice architecture’ in Nudge Theory.</w:t>
      </w:r>
    </w:p>
    <w:p w14:paraId="1283A9D3" w14:textId="1B805713" w:rsidR="00001735" w:rsidRDefault="00001735" w:rsidP="00001735">
      <w:pPr>
        <w:rPr>
          <w:rFonts w:cs="Arial"/>
          <w:szCs w:val="22"/>
        </w:rPr>
      </w:pPr>
    </w:p>
    <w:p w14:paraId="259933D1" w14:textId="0165B072" w:rsidR="00001735" w:rsidRDefault="00001735" w:rsidP="00001735">
      <w:pPr>
        <w:rPr>
          <w:rFonts w:cs="Arial"/>
          <w:szCs w:val="22"/>
        </w:rPr>
      </w:pPr>
    </w:p>
    <w:p w14:paraId="352EBEE3" w14:textId="7E074475" w:rsidR="00001735" w:rsidRDefault="00001735" w:rsidP="00001735">
      <w:pPr>
        <w:rPr>
          <w:rFonts w:cs="Arial"/>
          <w:szCs w:val="22"/>
        </w:rPr>
      </w:pPr>
    </w:p>
    <w:p w14:paraId="77DA3882" w14:textId="67A4918A" w:rsidR="00001735" w:rsidRDefault="00001735" w:rsidP="00001735">
      <w:pPr>
        <w:rPr>
          <w:rFonts w:cs="Arial"/>
          <w:szCs w:val="22"/>
        </w:rPr>
      </w:pPr>
    </w:p>
    <w:p w14:paraId="2F704EE6" w14:textId="77777777" w:rsidR="00001735" w:rsidRDefault="00001735" w:rsidP="00001735">
      <w:pPr>
        <w:rPr>
          <w:rFonts w:cs="Arial"/>
          <w:szCs w:val="22"/>
        </w:rPr>
      </w:pPr>
    </w:p>
    <w:p w14:paraId="6016C9DC" w14:textId="77777777" w:rsidR="00001735" w:rsidRDefault="00001735" w:rsidP="00001735">
      <w:pPr>
        <w:pStyle w:val="Normalnumberedlist"/>
      </w:pPr>
      <w:bookmarkStart w:id="6" w:name="_Hlk100741670"/>
      <w:r>
        <w:t>Explain how the nudge of ‘practising new behaviours’ helps overcome resistant to change.</w:t>
      </w:r>
    </w:p>
    <w:bookmarkEnd w:id="6"/>
    <w:p w14:paraId="2A69E9F0" w14:textId="372032A0" w:rsidR="00001735" w:rsidRDefault="00001735" w:rsidP="00001735">
      <w:pPr>
        <w:pStyle w:val="Answer"/>
        <w:rPr>
          <w:color w:val="FF0000"/>
        </w:rPr>
      </w:pPr>
    </w:p>
    <w:p w14:paraId="6942E9A8" w14:textId="470AC173" w:rsidR="00001735" w:rsidRDefault="00001735" w:rsidP="00001735">
      <w:pPr>
        <w:pStyle w:val="Answer"/>
        <w:rPr>
          <w:color w:val="FF0000"/>
        </w:rPr>
      </w:pPr>
    </w:p>
    <w:p w14:paraId="02AC3671" w14:textId="3383BA08" w:rsidR="00001735" w:rsidRDefault="00001735" w:rsidP="00001735">
      <w:pPr>
        <w:pStyle w:val="Answer"/>
        <w:rPr>
          <w:color w:val="FF0000"/>
        </w:rPr>
      </w:pPr>
    </w:p>
    <w:p w14:paraId="5F8493CE" w14:textId="39B0CFCD" w:rsidR="00001735" w:rsidRDefault="00001735" w:rsidP="00001735">
      <w:pPr>
        <w:pStyle w:val="Answer"/>
        <w:rPr>
          <w:color w:val="FF0000"/>
        </w:rPr>
      </w:pPr>
    </w:p>
    <w:p w14:paraId="4F20CDA1" w14:textId="77777777" w:rsidR="00001735" w:rsidRPr="008C5C10" w:rsidRDefault="00001735" w:rsidP="00001735">
      <w:pPr>
        <w:pStyle w:val="Answer"/>
        <w:rPr>
          <w:color w:val="FF0000"/>
        </w:rPr>
      </w:pPr>
    </w:p>
    <w:p w14:paraId="3C4069E4" w14:textId="77777777" w:rsidR="00001735" w:rsidRDefault="00001735" w:rsidP="00001735">
      <w:pPr>
        <w:pStyle w:val="Normalnumberedlist"/>
      </w:pPr>
      <w:bookmarkStart w:id="7" w:name="_Hlk100741992"/>
      <w:r>
        <w:t>Explain how a gap analysis supports change in the ADKAR model.</w:t>
      </w:r>
    </w:p>
    <w:bookmarkEnd w:id="7"/>
    <w:p w14:paraId="651F40E3" w14:textId="4AFE5CAB" w:rsidR="00001735" w:rsidRDefault="00001735" w:rsidP="00001735">
      <w:pPr>
        <w:rPr>
          <w:rFonts w:cs="Arial"/>
          <w:color w:val="FF0000"/>
          <w:szCs w:val="22"/>
        </w:rPr>
      </w:pPr>
    </w:p>
    <w:p w14:paraId="1B35F6F9" w14:textId="005062B0" w:rsidR="00001735" w:rsidRDefault="00001735" w:rsidP="00001735">
      <w:pPr>
        <w:rPr>
          <w:rFonts w:cs="Arial"/>
          <w:color w:val="FF0000"/>
          <w:szCs w:val="22"/>
        </w:rPr>
      </w:pPr>
    </w:p>
    <w:p w14:paraId="26E69E34" w14:textId="1B2BBCD5" w:rsidR="00001735" w:rsidRDefault="00001735" w:rsidP="00001735">
      <w:pPr>
        <w:rPr>
          <w:rFonts w:cs="Arial"/>
          <w:color w:val="FF0000"/>
          <w:szCs w:val="22"/>
        </w:rPr>
      </w:pPr>
    </w:p>
    <w:p w14:paraId="77F7EB14" w14:textId="3DE8BA6F" w:rsidR="00001735" w:rsidRDefault="00001735" w:rsidP="00001735">
      <w:pPr>
        <w:rPr>
          <w:rFonts w:cs="Arial"/>
          <w:color w:val="FF0000"/>
          <w:szCs w:val="22"/>
        </w:rPr>
      </w:pPr>
    </w:p>
    <w:p w14:paraId="2444F85C" w14:textId="77777777" w:rsidR="00001735" w:rsidRDefault="00001735" w:rsidP="00001735">
      <w:pPr>
        <w:rPr>
          <w:rFonts w:cs="Arial"/>
          <w:color w:val="FF0000"/>
          <w:szCs w:val="22"/>
        </w:rPr>
      </w:pPr>
    </w:p>
    <w:p w14:paraId="7B0931A2" w14:textId="77777777" w:rsidR="00001735" w:rsidRDefault="00001735" w:rsidP="00001735">
      <w:pPr>
        <w:pStyle w:val="Normalnumberedlist"/>
      </w:pPr>
      <w:bookmarkStart w:id="8" w:name="_Hlk103351083"/>
      <w:bookmarkStart w:id="9" w:name="_Hlk103532444"/>
      <w:r>
        <w:t>Describe what ‘style’ means in the McKinsey 7S model</w:t>
      </w:r>
      <w:bookmarkEnd w:id="8"/>
      <w:r>
        <w:t>.</w:t>
      </w:r>
      <w:bookmarkEnd w:id="9"/>
    </w:p>
    <w:p w14:paraId="523A9770" w14:textId="6376276A" w:rsidR="00001735" w:rsidRDefault="00001735" w:rsidP="00001735">
      <w:pPr>
        <w:rPr>
          <w:rFonts w:cs="Arial"/>
          <w:szCs w:val="22"/>
        </w:rPr>
      </w:pPr>
    </w:p>
    <w:p w14:paraId="74190ED9" w14:textId="77777777" w:rsidR="00D34846" w:rsidRDefault="00D34846" w:rsidP="00001735">
      <w:pPr>
        <w:rPr>
          <w:rFonts w:cs="Arial"/>
          <w:szCs w:val="22"/>
        </w:rPr>
        <w:sectPr w:rsidR="00D3484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D07BBB" w14:textId="27377DAE" w:rsidR="00001735" w:rsidRPr="00055822" w:rsidRDefault="00001735" w:rsidP="00001735">
      <w:pPr>
        <w:pStyle w:val="Normalnumberedlist"/>
      </w:pPr>
      <w:r>
        <w:lastRenderedPageBreak/>
        <w:t xml:space="preserve">Explain the main principle of the </w:t>
      </w:r>
      <w:bookmarkStart w:id="10" w:name="_Hlk113726516"/>
      <w:r>
        <w:t>K</w:t>
      </w:r>
      <w:r w:rsidRPr="0040347A">
        <w:t>ü</w:t>
      </w:r>
      <w:r>
        <w:t>bler</w:t>
      </w:r>
      <w:r w:rsidR="004B1C51">
        <w:t>-</w:t>
      </w:r>
      <w:r>
        <w:t xml:space="preserve">Ross </w:t>
      </w:r>
      <w:bookmarkEnd w:id="10"/>
      <w:r>
        <w:t xml:space="preserve">change curve. </w:t>
      </w:r>
    </w:p>
    <w:p w14:paraId="6652D97E" w14:textId="0C018349" w:rsidR="00001735" w:rsidRDefault="00001735" w:rsidP="00001735">
      <w:pPr>
        <w:pStyle w:val="Answer"/>
        <w:rPr>
          <w:color w:val="FF0000"/>
        </w:rPr>
      </w:pPr>
    </w:p>
    <w:p w14:paraId="31163381" w14:textId="3BC2A73E" w:rsidR="00001735" w:rsidRDefault="00001735" w:rsidP="00001735">
      <w:pPr>
        <w:pStyle w:val="Answer"/>
        <w:rPr>
          <w:color w:val="FF0000"/>
        </w:rPr>
      </w:pPr>
    </w:p>
    <w:p w14:paraId="3596C506" w14:textId="77777777" w:rsidR="00001735" w:rsidRPr="0040347A" w:rsidRDefault="00001735" w:rsidP="00001735">
      <w:pPr>
        <w:pStyle w:val="Answer"/>
        <w:rPr>
          <w:color w:val="FF0000"/>
        </w:rPr>
      </w:pPr>
    </w:p>
    <w:p w14:paraId="136EA260" w14:textId="1D51C6F3" w:rsidR="00001735" w:rsidRDefault="00001735" w:rsidP="00001735">
      <w:pPr>
        <w:rPr>
          <w:rFonts w:cs="Arial"/>
          <w:szCs w:val="22"/>
        </w:rPr>
      </w:pPr>
    </w:p>
    <w:p w14:paraId="654A1F02" w14:textId="77777777" w:rsidR="00001735" w:rsidRDefault="00001735" w:rsidP="00001735">
      <w:pPr>
        <w:rPr>
          <w:rFonts w:cs="Arial"/>
          <w:szCs w:val="22"/>
        </w:rPr>
      </w:pPr>
    </w:p>
    <w:p w14:paraId="1657EA0F" w14:textId="77777777" w:rsidR="00001735" w:rsidRPr="003C15AC" w:rsidRDefault="00001735" w:rsidP="00001735">
      <w:pPr>
        <w:pStyle w:val="Normalnumberedlist"/>
      </w:pPr>
      <w:bookmarkStart w:id="11" w:name="_Hlk103532896"/>
      <w:r w:rsidRPr="003C15AC">
        <w:t xml:space="preserve">Describe the unfreeze stage of Lewin’s 3 Step Change </w:t>
      </w:r>
      <w:r>
        <w:t>m</w:t>
      </w:r>
      <w:r w:rsidRPr="003C15AC">
        <w:t>odel.</w:t>
      </w:r>
      <w:bookmarkEnd w:id="11"/>
    </w:p>
    <w:p w14:paraId="36CEEC54" w14:textId="7411464D" w:rsidR="00001735" w:rsidRDefault="00001735" w:rsidP="00001735">
      <w:pPr>
        <w:rPr>
          <w:rFonts w:cs="Arial"/>
          <w:szCs w:val="22"/>
        </w:rPr>
      </w:pPr>
    </w:p>
    <w:p w14:paraId="55C2F0FB" w14:textId="32A3B483" w:rsidR="00001735" w:rsidRDefault="00001735" w:rsidP="00001735">
      <w:pPr>
        <w:rPr>
          <w:rFonts w:cs="Arial"/>
          <w:szCs w:val="22"/>
        </w:rPr>
      </w:pPr>
    </w:p>
    <w:p w14:paraId="4D50CB93" w14:textId="6CFA8303" w:rsidR="00001735" w:rsidRDefault="00001735" w:rsidP="00001735">
      <w:pPr>
        <w:rPr>
          <w:rFonts w:cs="Arial"/>
          <w:szCs w:val="22"/>
        </w:rPr>
      </w:pPr>
    </w:p>
    <w:p w14:paraId="618108CB" w14:textId="39DE2CE7" w:rsidR="00001735" w:rsidRDefault="00001735" w:rsidP="00001735">
      <w:pPr>
        <w:rPr>
          <w:rFonts w:cs="Arial"/>
          <w:szCs w:val="22"/>
        </w:rPr>
      </w:pPr>
    </w:p>
    <w:p w14:paraId="1B6D5FC1" w14:textId="77777777" w:rsidR="00001735" w:rsidRDefault="00001735" w:rsidP="00001735">
      <w:pPr>
        <w:rPr>
          <w:rFonts w:cs="Arial"/>
          <w:szCs w:val="22"/>
        </w:rPr>
      </w:pPr>
    </w:p>
    <w:p w14:paraId="3B4D132E" w14:textId="77777777" w:rsidR="00001735" w:rsidRDefault="00001735" w:rsidP="00001735">
      <w:pPr>
        <w:pStyle w:val="Normalnumberedlist"/>
      </w:pPr>
      <w:bookmarkStart w:id="12" w:name="_Hlk103533178"/>
      <w:r>
        <w:t>Explain why it is important for a change manager to expect some resistance to change.</w:t>
      </w:r>
      <w:bookmarkEnd w:id="12"/>
    </w:p>
    <w:p w14:paraId="482DED3F" w14:textId="720E683F" w:rsidR="00001735" w:rsidRDefault="00001735" w:rsidP="00001735">
      <w:pPr>
        <w:pStyle w:val="Answer"/>
        <w:ind w:left="0"/>
      </w:pPr>
    </w:p>
    <w:p w14:paraId="2DC23E8F" w14:textId="0FE6CF97" w:rsidR="00001735" w:rsidRDefault="00001735" w:rsidP="00001735">
      <w:pPr>
        <w:pStyle w:val="Answer"/>
        <w:ind w:left="0"/>
      </w:pPr>
    </w:p>
    <w:p w14:paraId="24B68CF4" w14:textId="25E2C778" w:rsidR="00001735" w:rsidRDefault="00001735" w:rsidP="00001735">
      <w:pPr>
        <w:pStyle w:val="Answer"/>
        <w:ind w:left="0"/>
      </w:pPr>
    </w:p>
    <w:p w14:paraId="080B16C5" w14:textId="75C42B9C" w:rsidR="00001735" w:rsidRDefault="00001735" w:rsidP="00001735">
      <w:pPr>
        <w:pStyle w:val="Answer"/>
        <w:ind w:left="0"/>
      </w:pPr>
    </w:p>
    <w:p w14:paraId="01C9EBB9" w14:textId="77777777" w:rsidR="00001735" w:rsidRDefault="00001735" w:rsidP="00001735">
      <w:pPr>
        <w:pStyle w:val="Answer"/>
        <w:ind w:left="0"/>
      </w:pPr>
    </w:p>
    <w:p w14:paraId="24F37603" w14:textId="77777777" w:rsidR="00001735" w:rsidRDefault="00001735" w:rsidP="00001735">
      <w:pPr>
        <w:pStyle w:val="Normalnumberedlist"/>
        <w:rPr>
          <w:rFonts w:cs="Arial"/>
          <w:szCs w:val="22"/>
        </w:rPr>
      </w:pPr>
      <w:bookmarkStart w:id="13" w:name="_Hlk103179729"/>
      <w:bookmarkStart w:id="14" w:name="_Hlk100743050"/>
      <w:r>
        <w:t xml:space="preserve">Explain the potential consequence of covert resistance to change. </w:t>
      </w:r>
      <w:bookmarkEnd w:id="13"/>
    </w:p>
    <w:bookmarkEnd w:id="14"/>
    <w:p w14:paraId="580DF1E8" w14:textId="7ED10455" w:rsidR="00D51E7D" w:rsidRPr="00001735" w:rsidRDefault="00D51E7D" w:rsidP="00001735"/>
    <w:sectPr w:rsidR="00D51E7D" w:rsidRPr="0000173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58B4C" w14:textId="77777777" w:rsidR="000A2BD4" w:rsidRDefault="000A2BD4">
      <w:pPr>
        <w:spacing w:before="0" w:after="0"/>
      </w:pPr>
      <w:r>
        <w:separator/>
      </w:r>
    </w:p>
  </w:endnote>
  <w:endnote w:type="continuationSeparator" w:id="0">
    <w:p w14:paraId="2F219DD9" w14:textId="77777777" w:rsidR="000A2BD4" w:rsidRDefault="000A2B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02EF" w14:textId="77777777" w:rsidR="00E3600D" w:rsidRDefault="00E360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FEFD882" w:rsidR="00110217" w:rsidRPr="00F03E33" w:rsidRDefault="00D3484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830C333" wp14:editId="187B44BA">
          <wp:simplePos x="0" y="0"/>
          <wp:positionH relativeFrom="margin">
            <wp:posOffset>5662930</wp:posOffset>
          </wp:positionH>
          <wp:positionV relativeFrom="margin">
            <wp:posOffset>8723630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E3600D" w:rsidRPr="00E3600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057C" w14:textId="77777777" w:rsidR="00E3600D" w:rsidRDefault="00E360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33F7" w14:textId="0F51E8A4" w:rsidR="00D34846" w:rsidRPr="00F03E33" w:rsidRDefault="00D34846" w:rsidP="00D3484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8BB591B" wp14:editId="31C9D258">
          <wp:simplePos x="0" y="0"/>
          <wp:positionH relativeFrom="margin">
            <wp:posOffset>5662930</wp:posOffset>
          </wp:positionH>
          <wp:positionV relativeFrom="margin">
            <wp:posOffset>8464550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E3600D" w:rsidRPr="00E3600D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07CBB" w14:textId="77777777" w:rsidR="000A2BD4" w:rsidRDefault="000A2BD4">
      <w:pPr>
        <w:spacing w:before="0" w:after="0"/>
      </w:pPr>
      <w:r>
        <w:separator/>
      </w:r>
    </w:p>
  </w:footnote>
  <w:footnote w:type="continuationSeparator" w:id="0">
    <w:p w14:paraId="4B49ADEE" w14:textId="77777777" w:rsidR="000A2BD4" w:rsidRDefault="000A2B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7DA1" w14:textId="77777777" w:rsidR="00E3600D" w:rsidRDefault="00E360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F3F90F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0173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ABA82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B65D" w14:textId="77777777" w:rsidR="00E3600D" w:rsidRDefault="00E360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693176">
    <w:abstractNumId w:val="4"/>
  </w:num>
  <w:num w:numId="2" w16cid:durableId="411121213">
    <w:abstractNumId w:val="21"/>
  </w:num>
  <w:num w:numId="3" w16cid:durableId="993485054">
    <w:abstractNumId w:val="29"/>
  </w:num>
  <w:num w:numId="4" w16cid:durableId="292635129">
    <w:abstractNumId w:val="23"/>
  </w:num>
  <w:num w:numId="5" w16cid:durableId="14233259">
    <w:abstractNumId w:val="7"/>
  </w:num>
  <w:num w:numId="6" w16cid:durableId="1681153491">
    <w:abstractNumId w:val="22"/>
  </w:num>
  <w:num w:numId="7" w16cid:durableId="700668164">
    <w:abstractNumId w:val="7"/>
  </w:num>
  <w:num w:numId="8" w16cid:durableId="189801357">
    <w:abstractNumId w:val="1"/>
  </w:num>
  <w:num w:numId="9" w16cid:durableId="534268936">
    <w:abstractNumId w:val="7"/>
    <w:lvlOverride w:ilvl="0">
      <w:startOverride w:val="1"/>
    </w:lvlOverride>
  </w:num>
  <w:num w:numId="10" w16cid:durableId="1581865914">
    <w:abstractNumId w:val="24"/>
  </w:num>
  <w:num w:numId="11" w16cid:durableId="811680655">
    <w:abstractNumId w:val="20"/>
  </w:num>
  <w:num w:numId="12" w16cid:durableId="1936555942">
    <w:abstractNumId w:val="5"/>
  </w:num>
  <w:num w:numId="13" w16cid:durableId="130945513">
    <w:abstractNumId w:val="17"/>
  </w:num>
  <w:num w:numId="14" w16cid:durableId="244922201">
    <w:abstractNumId w:val="26"/>
  </w:num>
  <w:num w:numId="15" w16cid:durableId="1161123240">
    <w:abstractNumId w:val="14"/>
  </w:num>
  <w:num w:numId="16" w16cid:durableId="1071998746">
    <w:abstractNumId w:val="6"/>
  </w:num>
  <w:num w:numId="17" w16cid:durableId="659386291">
    <w:abstractNumId w:val="31"/>
  </w:num>
  <w:num w:numId="18" w16cid:durableId="1493906684">
    <w:abstractNumId w:val="32"/>
  </w:num>
  <w:num w:numId="19" w16cid:durableId="470178806">
    <w:abstractNumId w:val="3"/>
  </w:num>
  <w:num w:numId="20" w16cid:durableId="1309820190">
    <w:abstractNumId w:val="2"/>
  </w:num>
  <w:num w:numId="21" w16cid:durableId="1803763589">
    <w:abstractNumId w:val="12"/>
  </w:num>
  <w:num w:numId="22" w16cid:durableId="473184024">
    <w:abstractNumId w:val="12"/>
    <w:lvlOverride w:ilvl="0">
      <w:startOverride w:val="1"/>
    </w:lvlOverride>
  </w:num>
  <w:num w:numId="23" w16cid:durableId="847058150">
    <w:abstractNumId w:val="30"/>
  </w:num>
  <w:num w:numId="24" w16cid:durableId="890573218">
    <w:abstractNumId w:val="12"/>
    <w:lvlOverride w:ilvl="0">
      <w:startOverride w:val="1"/>
    </w:lvlOverride>
  </w:num>
  <w:num w:numId="25" w16cid:durableId="1271012933">
    <w:abstractNumId w:val="12"/>
    <w:lvlOverride w:ilvl="0">
      <w:startOverride w:val="1"/>
    </w:lvlOverride>
  </w:num>
  <w:num w:numId="26" w16cid:durableId="427819844">
    <w:abstractNumId w:val="13"/>
  </w:num>
  <w:num w:numId="27" w16cid:durableId="190848259">
    <w:abstractNumId w:val="27"/>
  </w:num>
  <w:num w:numId="28" w16cid:durableId="1583752831">
    <w:abstractNumId w:val="12"/>
    <w:lvlOverride w:ilvl="0">
      <w:startOverride w:val="1"/>
    </w:lvlOverride>
  </w:num>
  <w:num w:numId="29" w16cid:durableId="919480838">
    <w:abstractNumId w:val="28"/>
  </w:num>
  <w:num w:numId="30" w16cid:durableId="976911973">
    <w:abstractNumId w:val="12"/>
  </w:num>
  <w:num w:numId="31" w16cid:durableId="1861771475">
    <w:abstractNumId w:val="12"/>
    <w:lvlOverride w:ilvl="0">
      <w:startOverride w:val="1"/>
    </w:lvlOverride>
  </w:num>
  <w:num w:numId="32" w16cid:durableId="1662197068">
    <w:abstractNumId w:val="12"/>
    <w:lvlOverride w:ilvl="0">
      <w:startOverride w:val="1"/>
    </w:lvlOverride>
  </w:num>
  <w:num w:numId="33" w16cid:durableId="394280423">
    <w:abstractNumId w:val="0"/>
  </w:num>
  <w:num w:numId="34" w16cid:durableId="406457381">
    <w:abstractNumId w:val="15"/>
  </w:num>
  <w:num w:numId="35" w16cid:durableId="18651712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5520821">
    <w:abstractNumId w:val="19"/>
  </w:num>
  <w:num w:numId="37" w16cid:durableId="1604459945">
    <w:abstractNumId w:val="8"/>
  </w:num>
  <w:num w:numId="38" w16cid:durableId="1434130907">
    <w:abstractNumId w:val="11"/>
  </w:num>
  <w:num w:numId="39" w16cid:durableId="1232933147">
    <w:abstractNumId w:val="10"/>
  </w:num>
  <w:num w:numId="40" w16cid:durableId="951207877">
    <w:abstractNumId w:val="25"/>
  </w:num>
  <w:num w:numId="41" w16cid:durableId="1173838525">
    <w:abstractNumId w:val="18"/>
  </w:num>
  <w:num w:numId="42" w16cid:durableId="938487781">
    <w:abstractNumId w:val="16"/>
  </w:num>
  <w:num w:numId="43" w16cid:durableId="449784490">
    <w:abstractNumId w:val="33"/>
  </w:num>
  <w:num w:numId="44" w16cid:durableId="18407305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M3NzS0sDS0NDdV0lEKTi0uzszPAykwqgUAvPlo7CwAAAA="/>
  </w:docVars>
  <w:rsids>
    <w:rsidRoot w:val="006D4994"/>
    <w:rsid w:val="00001735"/>
    <w:rsid w:val="000033BD"/>
    <w:rsid w:val="0001130A"/>
    <w:rsid w:val="00034F8E"/>
    <w:rsid w:val="00037150"/>
    <w:rsid w:val="00046AA1"/>
    <w:rsid w:val="00082C62"/>
    <w:rsid w:val="000A2BD4"/>
    <w:rsid w:val="000A2F3C"/>
    <w:rsid w:val="000B231F"/>
    <w:rsid w:val="000E194B"/>
    <w:rsid w:val="000F13FB"/>
    <w:rsid w:val="00110217"/>
    <w:rsid w:val="00111F94"/>
    <w:rsid w:val="00152AC3"/>
    <w:rsid w:val="00156399"/>
    <w:rsid w:val="00156AF3"/>
    <w:rsid w:val="0019491D"/>
    <w:rsid w:val="001B37E4"/>
    <w:rsid w:val="001B45B2"/>
    <w:rsid w:val="001B4FE5"/>
    <w:rsid w:val="001B5E3A"/>
    <w:rsid w:val="001C6413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74F67"/>
    <w:rsid w:val="0048500D"/>
    <w:rsid w:val="00496AAA"/>
    <w:rsid w:val="00497A33"/>
    <w:rsid w:val="004B1C51"/>
    <w:rsid w:val="004B3E73"/>
    <w:rsid w:val="004D1D52"/>
    <w:rsid w:val="004D4C86"/>
    <w:rsid w:val="004E3563"/>
    <w:rsid w:val="00524E1B"/>
    <w:rsid w:val="00563532"/>
    <w:rsid w:val="005B2AEC"/>
    <w:rsid w:val="005B43F6"/>
    <w:rsid w:val="00606FEC"/>
    <w:rsid w:val="006124C0"/>
    <w:rsid w:val="006135C0"/>
    <w:rsid w:val="00657B75"/>
    <w:rsid w:val="006642FD"/>
    <w:rsid w:val="006665A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7BAF"/>
    <w:rsid w:val="00716C55"/>
    <w:rsid w:val="007267E8"/>
    <w:rsid w:val="00742D3D"/>
    <w:rsid w:val="007508D5"/>
    <w:rsid w:val="00751B5B"/>
    <w:rsid w:val="007765A0"/>
    <w:rsid w:val="00797FA7"/>
    <w:rsid w:val="007A13C7"/>
    <w:rsid w:val="007A72E5"/>
    <w:rsid w:val="007C6A66"/>
    <w:rsid w:val="007D2E9A"/>
    <w:rsid w:val="007E04DE"/>
    <w:rsid w:val="007F7864"/>
    <w:rsid w:val="00845D25"/>
    <w:rsid w:val="00850DBD"/>
    <w:rsid w:val="00880C3F"/>
    <w:rsid w:val="00885F10"/>
    <w:rsid w:val="008A6464"/>
    <w:rsid w:val="008B3512"/>
    <w:rsid w:val="008C1F1C"/>
    <w:rsid w:val="008D47A6"/>
    <w:rsid w:val="008E33C7"/>
    <w:rsid w:val="00905BED"/>
    <w:rsid w:val="009372F9"/>
    <w:rsid w:val="00974860"/>
    <w:rsid w:val="009772D5"/>
    <w:rsid w:val="009975A0"/>
    <w:rsid w:val="009A65E1"/>
    <w:rsid w:val="009B0C35"/>
    <w:rsid w:val="009C5C6E"/>
    <w:rsid w:val="009D0456"/>
    <w:rsid w:val="00A1230A"/>
    <w:rsid w:val="00A2454C"/>
    <w:rsid w:val="00A41427"/>
    <w:rsid w:val="00A459B4"/>
    <w:rsid w:val="00A82DCC"/>
    <w:rsid w:val="00AB08A7"/>
    <w:rsid w:val="00AB13CA"/>
    <w:rsid w:val="00AC6FCF"/>
    <w:rsid w:val="00AD4F5D"/>
    <w:rsid w:val="00AE245C"/>
    <w:rsid w:val="00B054EC"/>
    <w:rsid w:val="00B07E89"/>
    <w:rsid w:val="00B634AC"/>
    <w:rsid w:val="00BB43ED"/>
    <w:rsid w:val="00BE2C21"/>
    <w:rsid w:val="00C01D20"/>
    <w:rsid w:val="00C06474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D03E82"/>
    <w:rsid w:val="00D073BC"/>
    <w:rsid w:val="00D304F3"/>
    <w:rsid w:val="00D34846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B32F1"/>
    <w:rsid w:val="00DC36C8"/>
    <w:rsid w:val="00DE29A8"/>
    <w:rsid w:val="00E103DA"/>
    <w:rsid w:val="00E3600D"/>
    <w:rsid w:val="00E8363F"/>
    <w:rsid w:val="00EF57C3"/>
    <w:rsid w:val="00F03E33"/>
    <w:rsid w:val="00F15749"/>
    <w:rsid w:val="00F36DCA"/>
    <w:rsid w:val="00F42A36"/>
    <w:rsid w:val="00F73D9A"/>
    <w:rsid w:val="00F82617"/>
    <w:rsid w:val="00F83FC6"/>
    <w:rsid w:val="00F924C8"/>
    <w:rsid w:val="00F967EC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017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01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01735"/>
    <w:rPr>
      <w:rFonts w:ascii="Arial" w:hAnsi="Arial"/>
      <w:lang w:eastAsia="en-US"/>
    </w:rPr>
  </w:style>
  <w:style w:type="paragraph" w:styleId="Revision">
    <w:name w:val="Revision"/>
    <w:hidden/>
    <w:semiHidden/>
    <w:rsid w:val="00E360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C56312-ACC5-4A86-85FC-1B5FB273A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694</Characters>
  <Application>Microsoft Office Word</Application>
  <DocSecurity>0</DocSecurity>
  <Lines>14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3: Change management theories and models (learner)</vt:lpstr>
    </vt:vector>
  </TitlesOfParts>
  <Company>City &amp; Guilds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2022-09-14T09:23:00Z</dcterms:created>
  <dcterms:modified xsi:type="dcterms:W3CDTF">2025-11-20T15:48:00Z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fecf708d-1f60-4830-86b8-cf6120ada649</vt:lpwstr>
  </property>
</Properties>
</file>